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BA43" w14:textId="3BD19235" w:rsidR="00E7676B" w:rsidRDefault="006D68F5" w:rsidP="000B65E3">
      <w:pPr>
        <w:jc w:val="center"/>
        <w:rPr>
          <w:b/>
          <w:sz w:val="28"/>
          <w:szCs w:val="28"/>
        </w:rPr>
      </w:pPr>
      <w:r>
        <w:rPr>
          <w:b/>
          <w:sz w:val="28"/>
          <w:szCs w:val="28"/>
        </w:rPr>
        <w:t>115136 O3</w:t>
      </w:r>
    </w:p>
    <w:p w14:paraId="676E2E8B" w14:textId="66BC2217" w:rsidR="00C1242D" w:rsidRDefault="00990980" w:rsidP="000B65E3">
      <w:pPr>
        <w:jc w:val="center"/>
        <w:rPr>
          <w:b/>
          <w:sz w:val="28"/>
          <w:szCs w:val="28"/>
        </w:rPr>
      </w:pPr>
      <w:r>
        <w:rPr>
          <w:b/>
          <w:sz w:val="28"/>
          <w:szCs w:val="28"/>
        </w:rPr>
        <w:t xml:space="preserve">Attachment </w:t>
      </w:r>
      <w:r w:rsidR="00107C77">
        <w:rPr>
          <w:b/>
          <w:sz w:val="28"/>
          <w:szCs w:val="28"/>
        </w:rPr>
        <w:t>E</w:t>
      </w:r>
      <w:r w:rsidR="00C1242D" w:rsidRPr="000B65E3">
        <w:rPr>
          <w:b/>
          <w:sz w:val="28"/>
          <w:szCs w:val="28"/>
        </w:rPr>
        <w:t xml:space="preserve"> – </w:t>
      </w:r>
      <w:r w:rsidR="00CF43BC">
        <w:rPr>
          <w:b/>
          <w:sz w:val="28"/>
          <w:szCs w:val="28"/>
        </w:rPr>
        <w:t xml:space="preserve">Drug Rebate </w:t>
      </w:r>
      <w:r w:rsidR="00F7487D">
        <w:rPr>
          <w:b/>
          <w:sz w:val="28"/>
          <w:szCs w:val="28"/>
        </w:rPr>
        <w:t>Performance Guarantees</w:t>
      </w:r>
    </w:p>
    <w:p w14:paraId="519A1779" w14:textId="2962618B" w:rsidR="00382D08" w:rsidRPr="00382D08" w:rsidRDefault="00382D08" w:rsidP="000E0039">
      <w:pPr>
        <w:pStyle w:val="Heading1"/>
      </w:pPr>
      <w:bookmarkStart w:id="0" w:name="_Hlk90478998"/>
      <w:r w:rsidRPr="00382D08">
        <w:t>Drug Rebate Performance Guarantees</w:t>
      </w:r>
    </w:p>
    <w:tbl>
      <w:tblPr>
        <w:tblStyle w:val="TableGrid"/>
        <w:tblW w:w="13940" w:type="dxa"/>
        <w:tblLayout w:type="fixed"/>
        <w:tblLook w:val="04A0" w:firstRow="1" w:lastRow="0" w:firstColumn="1" w:lastColumn="0" w:noHBand="0" w:noVBand="1"/>
      </w:tblPr>
      <w:tblGrid>
        <w:gridCol w:w="1345"/>
        <w:gridCol w:w="1530"/>
        <w:gridCol w:w="3825"/>
        <w:gridCol w:w="3825"/>
        <w:gridCol w:w="3415"/>
      </w:tblGrid>
      <w:tr w:rsidR="00A31A58" w:rsidRPr="00D95829" w14:paraId="5CCEFC9F" w14:textId="77777777" w:rsidTr="006C2365">
        <w:trPr>
          <w:tblHeader/>
        </w:trPr>
        <w:tc>
          <w:tcPr>
            <w:tcW w:w="1345" w:type="dxa"/>
            <w:shd w:val="clear" w:color="auto" w:fill="8EAADB" w:themeFill="accent1" w:themeFillTint="99"/>
            <w:vAlign w:val="center"/>
          </w:tcPr>
          <w:p w14:paraId="5A13709D" w14:textId="26E0FBBA" w:rsidR="00A31A58" w:rsidRPr="00D95829" w:rsidRDefault="00D95829" w:rsidP="006C2365">
            <w:pPr>
              <w:jc w:val="center"/>
              <w:rPr>
                <w:b/>
                <w:bCs/>
                <w:sz w:val="20"/>
                <w:szCs w:val="20"/>
              </w:rPr>
            </w:pPr>
            <w:r w:rsidRPr="00D95829">
              <w:rPr>
                <w:b/>
                <w:bCs/>
                <w:sz w:val="20"/>
                <w:szCs w:val="20"/>
              </w:rPr>
              <w:t>Performance Measure</w:t>
            </w:r>
          </w:p>
        </w:tc>
        <w:tc>
          <w:tcPr>
            <w:tcW w:w="1530" w:type="dxa"/>
            <w:shd w:val="clear" w:color="auto" w:fill="8EAADB" w:themeFill="accent1" w:themeFillTint="99"/>
            <w:vAlign w:val="center"/>
          </w:tcPr>
          <w:p w14:paraId="489176F5" w14:textId="0AD47FA3" w:rsidR="00A31A58" w:rsidRPr="00D95829" w:rsidRDefault="00D95829" w:rsidP="006C2365">
            <w:pPr>
              <w:jc w:val="center"/>
              <w:rPr>
                <w:b/>
                <w:bCs/>
                <w:sz w:val="20"/>
                <w:szCs w:val="20"/>
              </w:rPr>
            </w:pPr>
            <w:r w:rsidRPr="00D95829">
              <w:rPr>
                <w:b/>
                <w:bCs/>
                <w:sz w:val="20"/>
                <w:szCs w:val="20"/>
              </w:rPr>
              <w:t>Functional Requirement ID</w:t>
            </w:r>
          </w:p>
        </w:tc>
        <w:tc>
          <w:tcPr>
            <w:tcW w:w="3825" w:type="dxa"/>
            <w:shd w:val="clear" w:color="auto" w:fill="8EAADB" w:themeFill="accent1" w:themeFillTint="99"/>
            <w:vAlign w:val="center"/>
          </w:tcPr>
          <w:p w14:paraId="36D42D33" w14:textId="3593DA37" w:rsidR="00A31A58" w:rsidRPr="00D95829" w:rsidRDefault="00D95829" w:rsidP="00E01061">
            <w:pPr>
              <w:jc w:val="center"/>
              <w:rPr>
                <w:b/>
                <w:bCs/>
                <w:sz w:val="20"/>
                <w:szCs w:val="20"/>
              </w:rPr>
            </w:pPr>
            <w:r w:rsidRPr="00D95829">
              <w:rPr>
                <w:b/>
                <w:bCs/>
                <w:sz w:val="20"/>
                <w:szCs w:val="20"/>
              </w:rPr>
              <w:t>Requirement</w:t>
            </w:r>
          </w:p>
        </w:tc>
        <w:tc>
          <w:tcPr>
            <w:tcW w:w="3825" w:type="dxa"/>
            <w:shd w:val="clear" w:color="auto" w:fill="8EAADB" w:themeFill="accent1" w:themeFillTint="99"/>
            <w:vAlign w:val="center"/>
          </w:tcPr>
          <w:p w14:paraId="04D6C22A" w14:textId="041D538B" w:rsidR="00A31A58" w:rsidRPr="00D95829" w:rsidRDefault="00D95829" w:rsidP="00E01061">
            <w:pPr>
              <w:jc w:val="center"/>
              <w:rPr>
                <w:b/>
                <w:bCs/>
                <w:sz w:val="20"/>
                <w:szCs w:val="20"/>
              </w:rPr>
            </w:pPr>
            <w:r w:rsidRPr="00D95829">
              <w:rPr>
                <w:b/>
                <w:bCs/>
                <w:sz w:val="20"/>
                <w:szCs w:val="20"/>
              </w:rPr>
              <w:t>Performance Standard</w:t>
            </w:r>
          </w:p>
        </w:tc>
        <w:tc>
          <w:tcPr>
            <w:tcW w:w="3415" w:type="dxa"/>
            <w:shd w:val="clear" w:color="auto" w:fill="8EAADB" w:themeFill="accent1" w:themeFillTint="99"/>
            <w:vAlign w:val="center"/>
          </w:tcPr>
          <w:p w14:paraId="3DE3876C" w14:textId="405883BD" w:rsidR="00A31A58" w:rsidRPr="00D95829" w:rsidRDefault="00D95829" w:rsidP="00E01061">
            <w:pPr>
              <w:jc w:val="center"/>
              <w:rPr>
                <w:b/>
                <w:bCs/>
                <w:sz w:val="20"/>
                <w:szCs w:val="20"/>
              </w:rPr>
            </w:pPr>
            <w:r w:rsidRPr="00D95829">
              <w:rPr>
                <w:b/>
                <w:bCs/>
                <w:sz w:val="20"/>
                <w:szCs w:val="20"/>
              </w:rPr>
              <w:t>Damages to be Assessed</w:t>
            </w:r>
          </w:p>
        </w:tc>
      </w:tr>
      <w:tr w:rsidR="00D95829" w:rsidRPr="00E02FB1" w14:paraId="568DC4EE" w14:textId="77777777" w:rsidTr="006C2365">
        <w:tc>
          <w:tcPr>
            <w:tcW w:w="1345" w:type="dxa"/>
            <w:vAlign w:val="center"/>
          </w:tcPr>
          <w:p w14:paraId="0FA01EAC" w14:textId="77777777" w:rsidR="00D95829" w:rsidRPr="00E02FB1" w:rsidRDefault="00D95829"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CC55C97" w14:textId="360C08FF" w:rsidR="00D95829" w:rsidRPr="00E02FB1" w:rsidRDefault="00E01061" w:rsidP="006C2365">
            <w:pPr>
              <w:jc w:val="center"/>
              <w:rPr>
                <w:rFonts w:cstheme="minorHAnsi"/>
                <w:sz w:val="20"/>
                <w:szCs w:val="20"/>
              </w:rPr>
            </w:pPr>
            <w:r w:rsidRPr="00E02FB1">
              <w:rPr>
                <w:rFonts w:cstheme="minorHAnsi"/>
                <w:sz w:val="20"/>
                <w:szCs w:val="20"/>
              </w:rPr>
              <w:t>IVM-1</w:t>
            </w:r>
          </w:p>
        </w:tc>
        <w:tc>
          <w:tcPr>
            <w:tcW w:w="3825" w:type="dxa"/>
          </w:tcPr>
          <w:p w14:paraId="0A7DD7DD" w14:textId="606B4F02" w:rsidR="00D95829" w:rsidRPr="00E02FB1" w:rsidRDefault="00E01061" w:rsidP="00E01061">
            <w:pPr>
              <w:rPr>
                <w:rFonts w:cstheme="minorHAnsi"/>
                <w:sz w:val="20"/>
                <w:szCs w:val="20"/>
              </w:rPr>
            </w:pPr>
            <w:r w:rsidRPr="00E02FB1">
              <w:rPr>
                <w:rFonts w:cstheme="minorHAnsi"/>
                <w:sz w:val="20"/>
                <w:szCs w:val="20"/>
              </w:rPr>
              <w:t>Solution must support automated generation of the Drug Rebate Electronic Invoice Files for each drug manufacturer with current rebate information, with the ability to generate and distribute electronically and on paper.</w:t>
            </w:r>
          </w:p>
        </w:tc>
        <w:tc>
          <w:tcPr>
            <w:tcW w:w="3825" w:type="dxa"/>
          </w:tcPr>
          <w:p w14:paraId="18CEE5F2" w14:textId="3EB89E28" w:rsidR="00D95829" w:rsidRPr="00E02FB1" w:rsidRDefault="00DB0622" w:rsidP="00E01061">
            <w:pPr>
              <w:rPr>
                <w:rFonts w:cstheme="minorHAnsi"/>
                <w:sz w:val="20"/>
                <w:szCs w:val="20"/>
              </w:rPr>
            </w:pPr>
            <w:r w:rsidRPr="00E02FB1">
              <w:rPr>
                <w:rFonts w:eastAsia="Times New Roman" w:cstheme="minorHAnsi"/>
                <w:sz w:val="20"/>
                <w:szCs w:val="20"/>
              </w:rPr>
              <w:t>W</w:t>
            </w:r>
            <w:r w:rsidR="00E01061" w:rsidRPr="00E02FB1">
              <w:rPr>
                <w:rFonts w:eastAsia="Times New Roman" w:cstheme="minorHAnsi"/>
                <w:sz w:val="20"/>
                <w:szCs w:val="20"/>
              </w:rPr>
              <w:t xml:space="preserve">ithin </w:t>
            </w:r>
            <w:r w:rsidRPr="00E02FB1">
              <w:rPr>
                <w:rFonts w:eastAsia="Times New Roman" w:cstheme="minorHAnsi"/>
                <w:sz w:val="20"/>
                <w:szCs w:val="20"/>
              </w:rPr>
              <w:t>forty-five (</w:t>
            </w:r>
            <w:r w:rsidR="00E01061" w:rsidRPr="00E02FB1">
              <w:rPr>
                <w:rFonts w:eastAsia="Times New Roman" w:cstheme="minorHAnsi"/>
                <w:sz w:val="20"/>
                <w:szCs w:val="20"/>
              </w:rPr>
              <w:t>45</w:t>
            </w:r>
            <w:r w:rsidRPr="00E02FB1">
              <w:rPr>
                <w:rFonts w:eastAsia="Times New Roman" w:cstheme="minorHAnsi"/>
                <w:sz w:val="20"/>
                <w:szCs w:val="20"/>
              </w:rPr>
              <w:t>)</w:t>
            </w:r>
            <w:r w:rsidR="00E01061" w:rsidRPr="00E02FB1">
              <w:rPr>
                <w:rFonts w:eastAsia="Times New Roman" w:cstheme="minorHAnsi"/>
                <w:sz w:val="20"/>
                <w:szCs w:val="20"/>
              </w:rPr>
              <w:t xml:space="preserve"> </w:t>
            </w:r>
            <w:r w:rsidR="00842E37">
              <w:rPr>
                <w:rFonts w:eastAsia="Times New Roman" w:cstheme="minorHAnsi"/>
                <w:sz w:val="20"/>
                <w:szCs w:val="20"/>
              </w:rPr>
              <w:t xml:space="preserve">to sixty (60) </w:t>
            </w:r>
            <w:r w:rsidR="00E01061" w:rsidRPr="00E02FB1">
              <w:rPr>
                <w:rFonts w:eastAsia="Times New Roman" w:cstheme="minorHAnsi"/>
                <w:sz w:val="20"/>
                <w:szCs w:val="20"/>
              </w:rPr>
              <w:t>days of the end of the previous quarter.</w:t>
            </w:r>
          </w:p>
        </w:tc>
        <w:tc>
          <w:tcPr>
            <w:tcW w:w="3415" w:type="dxa"/>
          </w:tcPr>
          <w:p w14:paraId="54583248" w14:textId="75F8C1ED" w:rsidR="00D95829" w:rsidRPr="00E02FB1" w:rsidRDefault="00E01061" w:rsidP="00E01061">
            <w:pPr>
              <w:rPr>
                <w:rFonts w:cstheme="minorHAnsi"/>
                <w:sz w:val="20"/>
                <w:szCs w:val="20"/>
              </w:rPr>
            </w:pPr>
            <w:r w:rsidRPr="00E02FB1">
              <w:rPr>
                <w:rFonts w:cstheme="minorHAnsi"/>
                <w:sz w:val="20"/>
                <w:szCs w:val="20"/>
              </w:rPr>
              <w:t>DHHS may assess $</w:t>
            </w:r>
            <w:r w:rsidR="000A558E">
              <w:rPr>
                <w:rFonts w:cstheme="minorHAnsi"/>
                <w:sz w:val="20"/>
                <w:szCs w:val="20"/>
              </w:rPr>
              <w:t>5,000</w:t>
            </w:r>
            <w:r w:rsidRPr="00E02FB1">
              <w:rPr>
                <w:rFonts w:cstheme="minorHAnsi"/>
                <w:sz w:val="20"/>
                <w:szCs w:val="20"/>
              </w:rPr>
              <w:t xml:space="preserve"> per incident per day not in compliance with performance standard.</w:t>
            </w:r>
          </w:p>
        </w:tc>
      </w:tr>
      <w:bookmarkEnd w:id="0"/>
      <w:tr w:rsidR="00A31A58" w:rsidRPr="00E02FB1" w14:paraId="4EB1B0E1" w14:textId="77777777" w:rsidTr="006C2365">
        <w:tc>
          <w:tcPr>
            <w:tcW w:w="1345" w:type="dxa"/>
            <w:vAlign w:val="center"/>
          </w:tcPr>
          <w:p w14:paraId="0BBE370F" w14:textId="5EC853CC" w:rsidR="00A31A58" w:rsidRPr="00E02FB1" w:rsidRDefault="00A31A58"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3FBCC7D2" w14:textId="49CDAA6F" w:rsidR="00A31A58" w:rsidRPr="00E02FB1" w:rsidRDefault="006E5840" w:rsidP="006C2365">
            <w:pPr>
              <w:jc w:val="center"/>
              <w:rPr>
                <w:rFonts w:cstheme="minorHAnsi"/>
                <w:sz w:val="20"/>
                <w:szCs w:val="20"/>
              </w:rPr>
            </w:pPr>
            <w:r w:rsidRPr="00E02FB1">
              <w:rPr>
                <w:rFonts w:cstheme="minorHAnsi"/>
                <w:sz w:val="20"/>
                <w:szCs w:val="20"/>
              </w:rPr>
              <w:t>IVM-11</w:t>
            </w:r>
          </w:p>
        </w:tc>
        <w:tc>
          <w:tcPr>
            <w:tcW w:w="3825" w:type="dxa"/>
          </w:tcPr>
          <w:p w14:paraId="1B52DF04" w14:textId="3C90E57A" w:rsidR="00A31A58" w:rsidRPr="00E02FB1" w:rsidRDefault="006E5840" w:rsidP="00E01061">
            <w:pPr>
              <w:rPr>
                <w:rFonts w:cstheme="minorHAnsi"/>
                <w:sz w:val="20"/>
                <w:szCs w:val="20"/>
              </w:rPr>
            </w:pPr>
            <w:r w:rsidRPr="00E02FB1">
              <w:rPr>
                <w:rFonts w:cstheme="minorHAnsi"/>
                <w:sz w:val="20"/>
                <w:szCs w:val="20"/>
              </w:rPr>
              <w:t xml:space="preserve">Solution must </w:t>
            </w:r>
            <w:proofErr w:type="gramStart"/>
            <w:r w:rsidRPr="00E02FB1">
              <w:rPr>
                <w:rFonts w:cstheme="minorHAnsi"/>
                <w:sz w:val="20"/>
                <w:szCs w:val="20"/>
              </w:rPr>
              <w:t>automatically  generate</w:t>
            </w:r>
            <w:proofErr w:type="gramEnd"/>
            <w:r w:rsidRPr="00E02FB1">
              <w:rPr>
                <w:rFonts w:cstheme="minorHAnsi"/>
                <w:sz w:val="20"/>
                <w:szCs w:val="20"/>
              </w:rPr>
              <w:t xml:space="preserve"> delinquent letters to manufacturers who have not paid an invoice</w:t>
            </w:r>
            <w:r w:rsidR="00E0019A">
              <w:rPr>
                <w:rFonts w:cstheme="minorHAnsi"/>
                <w:sz w:val="20"/>
                <w:szCs w:val="20"/>
              </w:rPr>
              <w:t xml:space="preserve"> or have an outstanding balance</w:t>
            </w:r>
            <w:r w:rsidRPr="00E02FB1">
              <w:rPr>
                <w:rFonts w:cstheme="minorHAnsi"/>
                <w:sz w:val="20"/>
                <w:szCs w:val="20"/>
              </w:rPr>
              <w:t>.</w:t>
            </w:r>
          </w:p>
        </w:tc>
        <w:tc>
          <w:tcPr>
            <w:tcW w:w="3825" w:type="dxa"/>
          </w:tcPr>
          <w:p w14:paraId="55426881" w14:textId="4906F921" w:rsidR="00A31A58" w:rsidRPr="00E02FB1" w:rsidRDefault="00DB70BB" w:rsidP="002370E1">
            <w:pPr>
              <w:rPr>
                <w:rFonts w:cstheme="minorHAnsi"/>
                <w:sz w:val="20"/>
                <w:szCs w:val="20"/>
              </w:rPr>
            </w:pPr>
            <w:r w:rsidRPr="00E02FB1">
              <w:rPr>
                <w:rFonts w:cstheme="minorHAnsi"/>
                <w:sz w:val="20"/>
                <w:szCs w:val="20"/>
              </w:rPr>
              <w:t xml:space="preserve">Within </w:t>
            </w:r>
            <w:r w:rsidR="00F94B95">
              <w:rPr>
                <w:rFonts w:cstheme="minorHAnsi"/>
                <w:sz w:val="20"/>
                <w:szCs w:val="20"/>
              </w:rPr>
              <w:t>ten (</w:t>
            </w:r>
            <w:r w:rsidRPr="00E02FB1">
              <w:rPr>
                <w:rFonts w:cstheme="minorHAnsi"/>
                <w:sz w:val="20"/>
                <w:szCs w:val="20"/>
              </w:rPr>
              <w:t>10</w:t>
            </w:r>
            <w:r w:rsidR="00F94B95">
              <w:rPr>
                <w:rFonts w:cstheme="minorHAnsi"/>
                <w:sz w:val="20"/>
                <w:szCs w:val="20"/>
              </w:rPr>
              <w:t>)</w:t>
            </w:r>
            <w:r w:rsidRPr="00E02FB1">
              <w:rPr>
                <w:rFonts w:cstheme="minorHAnsi"/>
                <w:sz w:val="20"/>
                <w:szCs w:val="20"/>
              </w:rPr>
              <w:t xml:space="preserve"> business days f</w:t>
            </w:r>
            <w:r w:rsidR="006E5840" w:rsidRPr="00E02FB1">
              <w:rPr>
                <w:rFonts w:cstheme="minorHAnsi"/>
                <w:sz w:val="20"/>
                <w:szCs w:val="20"/>
              </w:rPr>
              <w:t xml:space="preserve">or payments not received within </w:t>
            </w:r>
            <w:r w:rsidR="00DB0622" w:rsidRPr="00E02FB1">
              <w:rPr>
                <w:rFonts w:cstheme="minorHAnsi"/>
                <w:sz w:val="20"/>
                <w:szCs w:val="20"/>
              </w:rPr>
              <w:t>thirty-eight (</w:t>
            </w:r>
            <w:r w:rsidR="006E5840" w:rsidRPr="00E02FB1">
              <w:rPr>
                <w:rFonts w:cstheme="minorHAnsi"/>
                <w:sz w:val="20"/>
                <w:szCs w:val="20"/>
              </w:rPr>
              <w:t>38</w:t>
            </w:r>
            <w:r w:rsidR="00DB0622" w:rsidRPr="00E02FB1">
              <w:rPr>
                <w:rFonts w:cstheme="minorHAnsi"/>
                <w:sz w:val="20"/>
                <w:szCs w:val="20"/>
              </w:rPr>
              <w:t>)</w:t>
            </w:r>
            <w:r w:rsidR="006E5840" w:rsidRPr="00E02FB1">
              <w:rPr>
                <w:rFonts w:cstheme="minorHAnsi"/>
                <w:sz w:val="20"/>
                <w:szCs w:val="20"/>
              </w:rPr>
              <w:t xml:space="preserve"> days</w:t>
            </w:r>
            <w:r w:rsidR="002370E1">
              <w:rPr>
                <w:rFonts w:cstheme="minorHAnsi"/>
                <w:sz w:val="20"/>
                <w:szCs w:val="20"/>
              </w:rPr>
              <w:t xml:space="preserve"> for the most recent quarter</w:t>
            </w:r>
            <w:r w:rsidR="006E5840" w:rsidRPr="00E02FB1">
              <w:rPr>
                <w:rFonts w:cstheme="minorHAnsi"/>
                <w:sz w:val="20"/>
                <w:szCs w:val="20"/>
              </w:rPr>
              <w:t xml:space="preserve"> and </w:t>
            </w:r>
            <w:r w:rsidR="00DB0622" w:rsidRPr="00E02FB1">
              <w:rPr>
                <w:rFonts w:cstheme="minorHAnsi"/>
                <w:sz w:val="20"/>
                <w:szCs w:val="20"/>
              </w:rPr>
              <w:t xml:space="preserve">a </w:t>
            </w:r>
            <w:r w:rsidR="006E5840" w:rsidRPr="00E02FB1">
              <w:rPr>
                <w:rFonts w:cstheme="minorHAnsi"/>
                <w:sz w:val="20"/>
                <w:szCs w:val="20"/>
              </w:rPr>
              <w:t xml:space="preserve">subsequent letter for payments not received within </w:t>
            </w:r>
            <w:r w:rsidR="00DB0622" w:rsidRPr="00E02FB1">
              <w:rPr>
                <w:rFonts w:cstheme="minorHAnsi"/>
                <w:sz w:val="20"/>
                <w:szCs w:val="20"/>
              </w:rPr>
              <w:t>sixty-eight (</w:t>
            </w:r>
            <w:r w:rsidR="006E5840" w:rsidRPr="00E02FB1">
              <w:rPr>
                <w:rFonts w:cstheme="minorHAnsi"/>
                <w:sz w:val="20"/>
                <w:szCs w:val="20"/>
              </w:rPr>
              <w:t>68</w:t>
            </w:r>
            <w:r w:rsidR="00DB0622" w:rsidRPr="00E02FB1">
              <w:rPr>
                <w:rFonts w:cstheme="minorHAnsi"/>
                <w:sz w:val="20"/>
                <w:szCs w:val="20"/>
              </w:rPr>
              <w:t>)</w:t>
            </w:r>
            <w:r w:rsidR="006E5840" w:rsidRPr="00E02FB1">
              <w:rPr>
                <w:rFonts w:cstheme="minorHAnsi"/>
                <w:sz w:val="20"/>
                <w:szCs w:val="20"/>
              </w:rPr>
              <w:t xml:space="preserve"> </w:t>
            </w:r>
            <w:r w:rsidR="002370E1">
              <w:rPr>
                <w:rFonts w:cstheme="minorHAnsi"/>
                <w:sz w:val="20"/>
                <w:szCs w:val="20"/>
              </w:rPr>
              <w:t>day for the most recent quarter or has an outstanding balance</w:t>
            </w:r>
            <w:r w:rsidR="006E5840" w:rsidRPr="00E02FB1">
              <w:rPr>
                <w:rFonts w:cstheme="minorHAnsi"/>
                <w:sz w:val="20"/>
                <w:szCs w:val="20"/>
              </w:rPr>
              <w:t xml:space="preserve"> of </w:t>
            </w:r>
            <w:r w:rsidR="00DB0622" w:rsidRPr="00E02FB1">
              <w:rPr>
                <w:rFonts w:cstheme="minorHAnsi"/>
                <w:sz w:val="20"/>
                <w:szCs w:val="20"/>
              </w:rPr>
              <w:t xml:space="preserve">original </w:t>
            </w:r>
            <w:r w:rsidR="006E5840" w:rsidRPr="00E02FB1">
              <w:rPr>
                <w:rFonts w:cstheme="minorHAnsi"/>
                <w:sz w:val="20"/>
                <w:szCs w:val="20"/>
              </w:rPr>
              <w:t>invoice</w:t>
            </w:r>
            <w:r w:rsidRPr="00E02FB1">
              <w:rPr>
                <w:rFonts w:cstheme="minorHAnsi"/>
                <w:sz w:val="20"/>
                <w:szCs w:val="20"/>
              </w:rPr>
              <w:t xml:space="preserve"> date.</w:t>
            </w:r>
          </w:p>
        </w:tc>
        <w:tc>
          <w:tcPr>
            <w:tcW w:w="3415" w:type="dxa"/>
          </w:tcPr>
          <w:p w14:paraId="6FB004B6" w14:textId="49B8D2BF" w:rsidR="00A31A58" w:rsidRPr="00E02FB1" w:rsidRDefault="006E5840" w:rsidP="00E01061">
            <w:pPr>
              <w:rPr>
                <w:rFonts w:cstheme="minorHAnsi"/>
                <w:sz w:val="20"/>
                <w:szCs w:val="20"/>
              </w:rPr>
            </w:pPr>
            <w:r w:rsidRPr="00E02FB1">
              <w:rPr>
                <w:rFonts w:cstheme="minorHAnsi"/>
                <w:sz w:val="20"/>
                <w:szCs w:val="20"/>
              </w:rPr>
              <w:t>DHHS may assess $</w:t>
            </w:r>
            <w:r w:rsidR="00BE044A">
              <w:rPr>
                <w:rFonts w:cstheme="minorHAnsi"/>
                <w:sz w:val="20"/>
                <w:szCs w:val="20"/>
              </w:rPr>
              <w:t xml:space="preserve">1,000 </w:t>
            </w:r>
            <w:r w:rsidRPr="00E02FB1">
              <w:rPr>
                <w:rFonts w:cstheme="minorHAnsi"/>
                <w:sz w:val="20"/>
                <w:szCs w:val="20"/>
              </w:rPr>
              <w:t>per incident per day not in compliance with performance standard.</w:t>
            </w:r>
          </w:p>
        </w:tc>
      </w:tr>
      <w:tr w:rsidR="009862E9" w:rsidRPr="00E02FB1" w14:paraId="16C1943B" w14:textId="77777777" w:rsidTr="006C2365">
        <w:tc>
          <w:tcPr>
            <w:tcW w:w="1345" w:type="dxa"/>
            <w:vAlign w:val="center"/>
          </w:tcPr>
          <w:p w14:paraId="11DB7DD6" w14:textId="46439904" w:rsidR="009862E9" w:rsidRPr="00E02FB1" w:rsidRDefault="009862E9"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73B1132E" w14:textId="03F3B87E" w:rsidR="009862E9" w:rsidRPr="00E02FB1" w:rsidRDefault="009862E9" w:rsidP="006C2365">
            <w:pPr>
              <w:jc w:val="center"/>
              <w:rPr>
                <w:rFonts w:cstheme="minorHAnsi"/>
                <w:sz w:val="20"/>
                <w:szCs w:val="20"/>
              </w:rPr>
            </w:pPr>
            <w:r w:rsidRPr="00E02FB1">
              <w:rPr>
                <w:rFonts w:cstheme="minorHAnsi"/>
                <w:sz w:val="20"/>
                <w:szCs w:val="20"/>
              </w:rPr>
              <w:t>IVM-17</w:t>
            </w:r>
          </w:p>
        </w:tc>
        <w:tc>
          <w:tcPr>
            <w:tcW w:w="3825" w:type="dxa"/>
          </w:tcPr>
          <w:p w14:paraId="2C7722E8" w14:textId="7AB0F33F" w:rsidR="009862E9" w:rsidRPr="00E02FB1" w:rsidRDefault="009862E9" w:rsidP="006F0BDD">
            <w:pPr>
              <w:rPr>
                <w:rFonts w:cstheme="minorHAnsi"/>
                <w:sz w:val="20"/>
                <w:szCs w:val="20"/>
              </w:rPr>
            </w:pPr>
            <w:r w:rsidRPr="00E02FB1">
              <w:rPr>
                <w:rFonts w:cstheme="minorHAnsi"/>
                <w:sz w:val="20"/>
                <w:szCs w:val="20"/>
              </w:rPr>
              <w:t xml:space="preserve">Solution must generate and provide electronic files of all </w:t>
            </w:r>
            <w:proofErr w:type="gramStart"/>
            <w:r w:rsidRPr="00E02FB1">
              <w:rPr>
                <w:rFonts w:cstheme="minorHAnsi"/>
                <w:sz w:val="20"/>
                <w:szCs w:val="20"/>
              </w:rPr>
              <w:t>rebate</w:t>
            </w:r>
            <w:proofErr w:type="gramEnd"/>
            <w:r w:rsidRPr="00E02FB1">
              <w:rPr>
                <w:rFonts w:cstheme="minorHAnsi"/>
                <w:sz w:val="20"/>
                <w:szCs w:val="20"/>
              </w:rPr>
              <w:t xml:space="preserve"> (</w:t>
            </w:r>
            <w:r w:rsidR="003331AF">
              <w:rPr>
                <w:rFonts w:cstheme="minorHAnsi"/>
                <w:sz w:val="20"/>
                <w:szCs w:val="20"/>
              </w:rPr>
              <w:t>f</w:t>
            </w:r>
            <w:r w:rsidR="003331AF" w:rsidRPr="00E02FB1">
              <w:rPr>
                <w:rFonts w:cstheme="minorHAnsi"/>
                <w:sz w:val="20"/>
                <w:szCs w:val="20"/>
              </w:rPr>
              <w:t xml:space="preserve">ederal </w:t>
            </w:r>
            <w:r w:rsidRPr="00E02FB1">
              <w:rPr>
                <w:rFonts w:cstheme="minorHAnsi"/>
                <w:sz w:val="20"/>
                <w:szCs w:val="20"/>
              </w:rPr>
              <w:t xml:space="preserve">and </w:t>
            </w:r>
            <w:r w:rsidR="003331AF">
              <w:rPr>
                <w:rFonts w:cstheme="minorHAnsi"/>
                <w:sz w:val="20"/>
                <w:szCs w:val="20"/>
              </w:rPr>
              <w:t>s</w:t>
            </w:r>
            <w:r w:rsidR="003331AF" w:rsidRPr="00E02FB1">
              <w:rPr>
                <w:rFonts w:cstheme="minorHAnsi"/>
                <w:sz w:val="20"/>
                <w:szCs w:val="20"/>
              </w:rPr>
              <w:t>tate</w:t>
            </w:r>
            <w:r w:rsidRPr="00E02FB1">
              <w:rPr>
                <w:rFonts w:cstheme="minorHAnsi"/>
                <w:sz w:val="20"/>
                <w:szCs w:val="20"/>
              </w:rPr>
              <w:t xml:space="preserve">) invoicing, prior period adjustments and collections by NDC on a quarterly basis in a format defined by </w:t>
            </w:r>
            <w:r w:rsidR="003331AF">
              <w:rPr>
                <w:rFonts w:cstheme="minorHAnsi"/>
                <w:sz w:val="20"/>
                <w:szCs w:val="20"/>
              </w:rPr>
              <w:t>DHHS</w:t>
            </w:r>
            <w:r w:rsidRPr="00E02FB1">
              <w:rPr>
                <w:rFonts w:cstheme="minorHAnsi"/>
                <w:sz w:val="20"/>
                <w:szCs w:val="20"/>
              </w:rPr>
              <w:t>.</w:t>
            </w:r>
          </w:p>
        </w:tc>
        <w:tc>
          <w:tcPr>
            <w:tcW w:w="3825" w:type="dxa"/>
          </w:tcPr>
          <w:p w14:paraId="7182DF8B" w14:textId="2D436EEE" w:rsidR="009862E9" w:rsidRPr="00E02FB1" w:rsidRDefault="00DB0622" w:rsidP="009862E9">
            <w:pPr>
              <w:rPr>
                <w:rFonts w:cstheme="minorHAnsi"/>
                <w:sz w:val="20"/>
                <w:szCs w:val="20"/>
              </w:rPr>
            </w:pPr>
            <w:r w:rsidRPr="00E02FB1">
              <w:rPr>
                <w:rFonts w:eastAsia="Times New Roman" w:cstheme="minorHAnsi"/>
                <w:sz w:val="20"/>
                <w:szCs w:val="20"/>
              </w:rPr>
              <w:t>W</w:t>
            </w:r>
            <w:r w:rsidR="009862E9" w:rsidRPr="00E02FB1">
              <w:rPr>
                <w:rFonts w:eastAsia="Times New Roman" w:cstheme="minorHAnsi"/>
                <w:sz w:val="20"/>
                <w:szCs w:val="20"/>
              </w:rPr>
              <w:t xml:space="preserve">ithin one </w:t>
            </w:r>
            <w:r w:rsidR="00DB70BB" w:rsidRPr="00E02FB1">
              <w:rPr>
                <w:rFonts w:eastAsia="Times New Roman" w:cstheme="minorHAnsi"/>
                <w:sz w:val="20"/>
                <w:szCs w:val="20"/>
              </w:rPr>
              <w:t xml:space="preserve">(1) </w:t>
            </w:r>
            <w:r w:rsidR="009862E9" w:rsidRPr="00E02FB1">
              <w:rPr>
                <w:rFonts w:eastAsia="Times New Roman" w:cstheme="minorHAnsi"/>
                <w:sz w:val="20"/>
                <w:szCs w:val="20"/>
              </w:rPr>
              <w:t>business day upon completion of the quarterly invoicing cycle quarter.</w:t>
            </w:r>
          </w:p>
        </w:tc>
        <w:tc>
          <w:tcPr>
            <w:tcW w:w="3415" w:type="dxa"/>
          </w:tcPr>
          <w:p w14:paraId="44C6B95A" w14:textId="0CF46445" w:rsidR="009862E9" w:rsidRPr="00E02FB1" w:rsidRDefault="009862E9" w:rsidP="009862E9">
            <w:pPr>
              <w:rPr>
                <w:rFonts w:cstheme="minorHAnsi"/>
                <w:sz w:val="20"/>
                <w:szCs w:val="20"/>
              </w:rPr>
            </w:pPr>
            <w:r w:rsidRPr="00E02FB1">
              <w:rPr>
                <w:rFonts w:cstheme="minorHAnsi"/>
                <w:sz w:val="20"/>
                <w:szCs w:val="20"/>
              </w:rPr>
              <w:t>DHHS may assess $</w:t>
            </w:r>
            <w:r w:rsidR="00BE044A">
              <w:rPr>
                <w:rFonts w:cstheme="minorHAnsi"/>
                <w:sz w:val="20"/>
                <w:szCs w:val="20"/>
              </w:rPr>
              <w:t>1,000</w:t>
            </w:r>
            <w:r w:rsidRPr="00E02FB1">
              <w:rPr>
                <w:rFonts w:cstheme="minorHAnsi"/>
                <w:sz w:val="20"/>
                <w:szCs w:val="20"/>
              </w:rPr>
              <w:t xml:space="preserve"> per incident per day not in compliance with performance standard.</w:t>
            </w:r>
          </w:p>
        </w:tc>
      </w:tr>
      <w:tr w:rsidR="009862E9" w:rsidRPr="00E02FB1" w14:paraId="4873100F" w14:textId="77777777" w:rsidTr="006C2365">
        <w:trPr>
          <w:trHeight w:val="152"/>
        </w:trPr>
        <w:tc>
          <w:tcPr>
            <w:tcW w:w="1345" w:type="dxa"/>
            <w:shd w:val="clear" w:color="auto" w:fill="auto"/>
            <w:vAlign w:val="center"/>
          </w:tcPr>
          <w:p w14:paraId="4425423B" w14:textId="2AF4D5D0" w:rsidR="009862E9" w:rsidRPr="00E02FB1" w:rsidRDefault="009862E9"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682D8C6" w14:textId="58301F7E" w:rsidR="009862E9" w:rsidRPr="00E02FB1" w:rsidRDefault="00CB757D" w:rsidP="006C2365">
            <w:pPr>
              <w:jc w:val="center"/>
              <w:rPr>
                <w:rFonts w:cstheme="minorHAnsi"/>
                <w:sz w:val="20"/>
                <w:szCs w:val="20"/>
              </w:rPr>
            </w:pPr>
            <w:r>
              <w:rPr>
                <w:rFonts w:cstheme="minorHAnsi"/>
                <w:sz w:val="20"/>
                <w:szCs w:val="20"/>
              </w:rPr>
              <w:t>IVM-22</w:t>
            </w:r>
          </w:p>
        </w:tc>
        <w:tc>
          <w:tcPr>
            <w:tcW w:w="3825" w:type="dxa"/>
            <w:shd w:val="clear" w:color="auto" w:fill="auto"/>
          </w:tcPr>
          <w:p w14:paraId="646A9817" w14:textId="521FEBD4" w:rsidR="009862E9" w:rsidRPr="00E02FB1" w:rsidRDefault="009862E9">
            <w:pPr>
              <w:rPr>
                <w:rFonts w:cstheme="minorHAnsi"/>
                <w:sz w:val="20"/>
                <w:szCs w:val="20"/>
              </w:rPr>
            </w:pPr>
            <w:r w:rsidRPr="00E02FB1">
              <w:rPr>
                <w:rFonts w:cstheme="minorHAnsi"/>
                <w:sz w:val="20"/>
                <w:szCs w:val="20"/>
              </w:rPr>
              <w:t xml:space="preserve">Contractor must support </w:t>
            </w:r>
            <w:r w:rsidR="003331AF">
              <w:rPr>
                <w:rFonts w:cstheme="minorHAnsi"/>
                <w:sz w:val="20"/>
                <w:szCs w:val="20"/>
              </w:rPr>
              <w:t>DHHS</w:t>
            </w:r>
            <w:r w:rsidRPr="00E02FB1">
              <w:rPr>
                <w:rFonts w:cstheme="minorHAnsi"/>
                <w:sz w:val="20"/>
                <w:szCs w:val="20"/>
              </w:rPr>
              <w:t xml:space="preserve"> in dispute resolution meetings (informal, appeal, judicial review, etc.) with manufacturer or labelers, including providing staff to participate with </w:t>
            </w:r>
            <w:r w:rsidR="003331AF">
              <w:rPr>
                <w:rFonts w:cstheme="minorHAnsi"/>
                <w:sz w:val="20"/>
                <w:szCs w:val="20"/>
              </w:rPr>
              <w:t>DHHS</w:t>
            </w:r>
            <w:r w:rsidRPr="00E02FB1">
              <w:rPr>
                <w:rFonts w:cstheme="minorHAnsi"/>
                <w:sz w:val="20"/>
                <w:szCs w:val="20"/>
              </w:rPr>
              <w:t xml:space="preserve"> in meetings.</w:t>
            </w:r>
          </w:p>
        </w:tc>
        <w:tc>
          <w:tcPr>
            <w:tcW w:w="3825" w:type="dxa"/>
            <w:shd w:val="clear" w:color="auto" w:fill="auto"/>
          </w:tcPr>
          <w:p w14:paraId="68598F35" w14:textId="35FEAE81" w:rsidR="009862E9" w:rsidRPr="00E02FB1" w:rsidRDefault="00DB0622">
            <w:pPr>
              <w:rPr>
                <w:rFonts w:cstheme="minorHAnsi"/>
                <w:sz w:val="20"/>
                <w:szCs w:val="20"/>
              </w:rPr>
            </w:pPr>
            <w:r w:rsidRPr="00E02FB1">
              <w:rPr>
                <w:rFonts w:cstheme="minorHAnsi"/>
                <w:sz w:val="20"/>
                <w:szCs w:val="20"/>
              </w:rPr>
              <w:t xml:space="preserve">Within </w:t>
            </w:r>
            <w:r w:rsidR="00F94B95">
              <w:rPr>
                <w:rFonts w:cstheme="minorHAnsi"/>
                <w:sz w:val="20"/>
                <w:szCs w:val="20"/>
              </w:rPr>
              <w:t>five</w:t>
            </w:r>
            <w:r w:rsidR="00F94B95" w:rsidRPr="00E02FB1">
              <w:rPr>
                <w:rFonts w:cstheme="minorHAnsi"/>
                <w:sz w:val="20"/>
                <w:szCs w:val="20"/>
              </w:rPr>
              <w:t xml:space="preserve"> </w:t>
            </w:r>
            <w:r w:rsidR="00DB70BB" w:rsidRPr="00E02FB1">
              <w:rPr>
                <w:rFonts w:cstheme="minorHAnsi"/>
                <w:sz w:val="20"/>
                <w:szCs w:val="20"/>
              </w:rPr>
              <w:t>(</w:t>
            </w:r>
            <w:r w:rsidR="00F94B95">
              <w:rPr>
                <w:rFonts w:cstheme="minorHAnsi"/>
                <w:sz w:val="20"/>
                <w:szCs w:val="20"/>
              </w:rPr>
              <w:t>5</w:t>
            </w:r>
            <w:r w:rsidR="00DB70BB" w:rsidRPr="00E02FB1">
              <w:rPr>
                <w:rFonts w:cstheme="minorHAnsi"/>
                <w:sz w:val="20"/>
                <w:szCs w:val="20"/>
              </w:rPr>
              <w:t xml:space="preserve">) </w:t>
            </w:r>
            <w:r w:rsidR="009862E9" w:rsidRPr="00E02FB1">
              <w:rPr>
                <w:rFonts w:cstheme="minorHAnsi"/>
                <w:sz w:val="20"/>
                <w:szCs w:val="20"/>
              </w:rPr>
              <w:t xml:space="preserve">business day of </w:t>
            </w:r>
            <w:r w:rsidR="003331AF">
              <w:rPr>
                <w:rFonts w:cstheme="minorHAnsi"/>
                <w:sz w:val="20"/>
                <w:szCs w:val="20"/>
              </w:rPr>
              <w:t>DHHS’s</w:t>
            </w:r>
            <w:r w:rsidR="003331AF" w:rsidRPr="00E02FB1">
              <w:rPr>
                <w:rFonts w:cstheme="minorHAnsi"/>
                <w:sz w:val="20"/>
                <w:szCs w:val="20"/>
              </w:rPr>
              <w:t xml:space="preserve"> </w:t>
            </w:r>
            <w:r w:rsidR="009862E9" w:rsidRPr="00E02FB1">
              <w:rPr>
                <w:rFonts w:cstheme="minorHAnsi"/>
                <w:sz w:val="20"/>
                <w:szCs w:val="20"/>
              </w:rPr>
              <w:t>request.</w:t>
            </w:r>
          </w:p>
        </w:tc>
        <w:tc>
          <w:tcPr>
            <w:tcW w:w="3415" w:type="dxa"/>
            <w:shd w:val="clear" w:color="auto" w:fill="auto"/>
          </w:tcPr>
          <w:p w14:paraId="4ED7D0D3" w14:textId="0EF88B2E" w:rsidR="009862E9" w:rsidRPr="00E02FB1" w:rsidRDefault="009862E9" w:rsidP="009862E9">
            <w:pPr>
              <w:rPr>
                <w:rFonts w:cstheme="minorHAnsi"/>
                <w:sz w:val="20"/>
                <w:szCs w:val="20"/>
              </w:rPr>
            </w:pPr>
            <w:r w:rsidRPr="00E02FB1">
              <w:rPr>
                <w:rFonts w:cstheme="minorHAnsi"/>
                <w:sz w:val="20"/>
                <w:szCs w:val="20"/>
              </w:rPr>
              <w:t>Not applicable</w:t>
            </w:r>
          </w:p>
        </w:tc>
      </w:tr>
      <w:tr w:rsidR="00C10B1F" w:rsidRPr="00E02FB1" w14:paraId="27FFBD06" w14:textId="77777777" w:rsidTr="006C2365">
        <w:trPr>
          <w:trHeight w:val="152"/>
        </w:trPr>
        <w:tc>
          <w:tcPr>
            <w:tcW w:w="1345" w:type="dxa"/>
            <w:vAlign w:val="center"/>
          </w:tcPr>
          <w:p w14:paraId="30480E2A"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7542FB5" w14:textId="77777777" w:rsidR="00C10B1F" w:rsidRPr="00E02FB1" w:rsidRDefault="00C10B1F" w:rsidP="006C2365">
            <w:pPr>
              <w:jc w:val="center"/>
              <w:rPr>
                <w:rFonts w:cstheme="minorHAnsi"/>
                <w:sz w:val="20"/>
                <w:szCs w:val="20"/>
              </w:rPr>
            </w:pPr>
            <w:r>
              <w:rPr>
                <w:rFonts w:cstheme="minorHAnsi"/>
                <w:sz w:val="20"/>
                <w:szCs w:val="20"/>
              </w:rPr>
              <w:t>IVM-29</w:t>
            </w:r>
          </w:p>
        </w:tc>
        <w:tc>
          <w:tcPr>
            <w:tcW w:w="3825" w:type="dxa"/>
          </w:tcPr>
          <w:p w14:paraId="53B71369" w14:textId="77777777" w:rsidR="00C10B1F" w:rsidRPr="00E02FB1" w:rsidRDefault="00C10B1F" w:rsidP="00500192">
            <w:pPr>
              <w:rPr>
                <w:rFonts w:cstheme="minorHAnsi"/>
                <w:sz w:val="20"/>
                <w:szCs w:val="20"/>
              </w:rPr>
            </w:pPr>
            <w:r w:rsidRPr="00E02FB1">
              <w:rPr>
                <w:rFonts w:cstheme="minorHAnsi"/>
                <w:sz w:val="20"/>
                <w:szCs w:val="20"/>
              </w:rPr>
              <w:t xml:space="preserve">Solution must migrate, convert, and manage the transfer of historical rebate data provided by </w:t>
            </w:r>
            <w:r>
              <w:rPr>
                <w:rFonts w:cstheme="minorHAnsi"/>
                <w:sz w:val="20"/>
                <w:szCs w:val="20"/>
              </w:rPr>
              <w:t>DHHS</w:t>
            </w:r>
            <w:r w:rsidRPr="00E02FB1">
              <w:rPr>
                <w:rFonts w:cstheme="minorHAnsi"/>
                <w:sz w:val="20"/>
                <w:szCs w:val="20"/>
              </w:rPr>
              <w:t>.</w:t>
            </w:r>
          </w:p>
        </w:tc>
        <w:tc>
          <w:tcPr>
            <w:tcW w:w="3825" w:type="dxa"/>
          </w:tcPr>
          <w:p w14:paraId="31708920" w14:textId="77777777" w:rsidR="00C10B1F" w:rsidRPr="00E02FB1" w:rsidRDefault="00C10B1F" w:rsidP="00500192">
            <w:pPr>
              <w:rPr>
                <w:rFonts w:cstheme="minorHAnsi"/>
                <w:sz w:val="20"/>
                <w:szCs w:val="20"/>
              </w:rPr>
            </w:pPr>
            <w:r w:rsidRPr="00E02FB1">
              <w:rPr>
                <w:rFonts w:cstheme="minorHAnsi"/>
                <w:sz w:val="20"/>
                <w:szCs w:val="20"/>
              </w:rPr>
              <w:t>No later than thirty (30) calendars days prior to implementation.</w:t>
            </w:r>
          </w:p>
        </w:tc>
        <w:tc>
          <w:tcPr>
            <w:tcW w:w="3415" w:type="dxa"/>
          </w:tcPr>
          <w:p w14:paraId="45494C45"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6CCF7878" w14:textId="77777777" w:rsidTr="006C2365">
        <w:trPr>
          <w:trHeight w:val="152"/>
        </w:trPr>
        <w:tc>
          <w:tcPr>
            <w:tcW w:w="1345" w:type="dxa"/>
            <w:vAlign w:val="center"/>
          </w:tcPr>
          <w:p w14:paraId="19034D5F"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EBC0636" w14:textId="77777777" w:rsidR="00C10B1F" w:rsidRPr="00E02FB1" w:rsidRDefault="00C10B1F" w:rsidP="006C2365">
            <w:pPr>
              <w:jc w:val="center"/>
              <w:rPr>
                <w:rFonts w:cstheme="minorHAnsi"/>
                <w:sz w:val="20"/>
                <w:szCs w:val="20"/>
              </w:rPr>
            </w:pPr>
            <w:r>
              <w:rPr>
                <w:rFonts w:cstheme="minorHAnsi"/>
                <w:sz w:val="20"/>
                <w:szCs w:val="20"/>
              </w:rPr>
              <w:t>IVM-30</w:t>
            </w:r>
          </w:p>
        </w:tc>
        <w:tc>
          <w:tcPr>
            <w:tcW w:w="3825" w:type="dxa"/>
          </w:tcPr>
          <w:p w14:paraId="7E471124" w14:textId="77777777" w:rsidR="00C10B1F" w:rsidRPr="00E02FB1" w:rsidRDefault="00C10B1F" w:rsidP="00500192">
            <w:pPr>
              <w:rPr>
                <w:rFonts w:cstheme="minorHAnsi"/>
                <w:sz w:val="20"/>
                <w:szCs w:val="20"/>
              </w:rPr>
            </w:pPr>
            <w:r w:rsidRPr="00E02FB1">
              <w:rPr>
                <w:rFonts w:cstheme="minorHAnsi"/>
                <w:sz w:val="20"/>
                <w:szCs w:val="20"/>
              </w:rPr>
              <w:t>Solution must obtain and maintain CMS quarterly drug rebate information necessary for the generation of accurate rebate invoices.</w:t>
            </w:r>
          </w:p>
          <w:p w14:paraId="076995E1" w14:textId="77777777" w:rsidR="00C10B1F" w:rsidRPr="00E02FB1" w:rsidRDefault="00C10B1F" w:rsidP="00CD11D8">
            <w:pPr>
              <w:numPr>
                <w:ilvl w:val="0"/>
                <w:numId w:val="2"/>
              </w:numPr>
              <w:rPr>
                <w:rFonts w:cstheme="minorHAnsi"/>
                <w:sz w:val="20"/>
                <w:szCs w:val="20"/>
              </w:rPr>
            </w:pPr>
            <w:r w:rsidRPr="00E02FB1">
              <w:rPr>
                <w:rFonts w:cstheme="minorHAnsi"/>
                <w:sz w:val="20"/>
                <w:szCs w:val="20"/>
              </w:rPr>
              <w:t>Unit Rebate Amounts</w:t>
            </w:r>
          </w:p>
          <w:p w14:paraId="78A79FB1" w14:textId="77777777" w:rsidR="00C10B1F" w:rsidRPr="00E02FB1" w:rsidRDefault="00C10B1F" w:rsidP="00CD11D8">
            <w:pPr>
              <w:numPr>
                <w:ilvl w:val="0"/>
                <w:numId w:val="2"/>
              </w:numPr>
              <w:rPr>
                <w:rFonts w:cstheme="minorHAnsi"/>
                <w:sz w:val="20"/>
                <w:szCs w:val="20"/>
              </w:rPr>
            </w:pPr>
            <w:r w:rsidRPr="00E02FB1">
              <w:rPr>
                <w:rFonts w:cstheme="minorHAnsi"/>
                <w:sz w:val="20"/>
                <w:szCs w:val="20"/>
              </w:rPr>
              <w:t>Labeler Information</w:t>
            </w:r>
          </w:p>
          <w:p w14:paraId="51A64A07" w14:textId="77777777" w:rsidR="00C10B1F" w:rsidRPr="00E02FB1" w:rsidRDefault="00C10B1F" w:rsidP="00CD11D8">
            <w:pPr>
              <w:numPr>
                <w:ilvl w:val="0"/>
                <w:numId w:val="2"/>
              </w:numPr>
              <w:rPr>
                <w:rFonts w:cstheme="minorHAnsi"/>
                <w:sz w:val="20"/>
                <w:szCs w:val="20"/>
              </w:rPr>
            </w:pPr>
            <w:r w:rsidRPr="00E02FB1">
              <w:rPr>
                <w:rFonts w:cstheme="minorHAnsi"/>
                <w:sz w:val="20"/>
                <w:szCs w:val="20"/>
              </w:rPr>
              <w:t>Unit Rebate Offset Amounts</w:t>
            </w:r>
          </w:p>
        </w:tc>
        <w:tc>
          <w:tcPr>
            <w:tcW w:w="3825" w:type="dxa"/>
          </w:tcPr>
          <w:p w14:paraId="7372CAC7" w14:textId="77777777" w:rsidR="00C10B1F" w:rsidRPr="00E02FB1" w:rsidRDefault="00C10B1F" w:rsidP="00500192">
            <w:pPr>
              <w:rPr>
                <w:rFonts w:cstheme="minorHAnsi"/>
                <w:sz w:val="20"/>
                <w:szCs w:val="20"/>
              </w:rPr>
            </w:pPr>
            <w:r w:rsidRPr="00E02FB1">
              <w:rPr>
                <w:rFonts w:cstheme="minorHAnsi"/>
                <w:sz w:val="20"/>
                <w:szCs w:val="20"/>
              </w:rPr>
              <w:t>Prior to the subsequent quarterly invoicing cycle.</w:t>
            </w:r>
          </w:p>
        </w:tc>
        <w:tc>
          <w:tcPr>
            <w:tcW w:w="3415" w:type="dxa"/>
          </w:tcPr>
          <w:p w14:paraId="15DA2523"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0EDDC17E" w14:textId="77777777" w:rsidTr="006C2365">
        <w:trPr>
          <w:trHeight w:val="152"/>
        </w:trPr>
        <w:tc>
          <w:tcPr>
            <w:tcW w:w="1345" w:type="dxa"/>
            <w:vAlign w:val="center"/>
          </w:tcPr>
          <w:p w14:paraId="6E4D7BBE"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D911472" w14:textId="77777777" w:rsidR="00C10B1F" w:rsidRPr="00E02FB1" w:rsidRDefault="00C10B1F" w:rsidP="006C2365">
            <w:pPr>
              <w:jc w:val="center"/>
              <w:rPr>
                <w:rFonts w:cstheme="minorHAnsi"/>
                <w:sz w:val="20"/>
                <w:szCs w:val="20"/>
              </w:rPr>
            </w:pPr>
            <w:r>
              <w:rPr>
                <w:rFonts w:cstheme="minorHAnsi"/>
                <w:sz w:val="20"/>
                <w:szCs w:val="20"/>
              </w:rPr>
              <w:t>IVM-31</w:t>
            </w:r>
          </w:p>
        </w:tc>
        <w:tc>
          <w:tcPr>
            <w:tcW w:w="3825" w:type="dxa"/>
          </w:tcPr>
          <w:p w14:paraId="31CA2CF6" w14:textId="77777777" w:rsidR="00C10B1F" w:rsidRPr="00E02FB1" w:rsidRDefault="00C10B1F" w:rsidP="00500192">
            <w:pPr>
              <w:pStyle w:val="TableParagraph"/>
              <w:spacing w:line="240" w:lineRule="auto"/>
              <w:ind w:left="0" w:right="106"/>
              <w:rPr>
                <w:rFonts w:asciiTheme="minorHAnsi" w:hAnsiTheme="minorHAnsi" w:cstheme="minorHAnsi"/>
                <w:sz w:val="20"/>
                <w:szCs w:val="20"/>
              </w:rPr>
            </w:pPr>
            <w:r w:rsidRPr="00E02FB1">
              <w:rPr>
                <w:rFonts w:asciiTheme="minorHAnsi" w:hAnsiTheme="minorHAnsi" w:cstheme="minorHAnsi"/>
                <w:sz w:val="20"/>
                <w:szCs w:val="20"/>
              </w:rPr>
              <w:t xml:space="preserve">Solution must accept and maintain information provided by </w:t>
            </w:r>
            <w:r>
              <w:rPr>
                <w:rFonts w:asciiTheme="minorHAnsi" w:hAnsiTheme="minorHAnsi" w:cstheme="minorHAnsi"/>
                <w:sz w:val="20"/>
                <w:szCs w:val="20"/>
              </w:rPr>
              <w:t>DHHS</w:t>
            </w:r>
            <w:r w:rsidRPr="00E02FB1">
              <w:rPr>
                <w:rFonts w:asciiTheme="minorHAnsi" w:hAnsiTheme="minorHAnsi" w:cstheme="minorHAnsi"/>
                <w:sz w:val="20"/>
                <w:szCs w:val="20"/>
              </w:rPr>
              <w:t xml:space="preserve"> necessary for the generation of accurate rebate invoices:</w:t>
            </w:r>
          </w:p>
          <w:p w14:paraId="342BA126" w14:textId="77777777" w:rsidR="00C10B1F" w:rsidRPr="00E02FB1" w:rsidRDefault="00C10B1F" w:rsidP="00CD11D8">
            <w:pPr>
              <w:pStyle w:val="TableParagraph"/>
              <w:numPr>
                <w:ilvl w:val="0"/>
                <w:numId w:val="3"/>
              </w:numPr>
              <w:spacing w:line="240" w:lineRule="auto"/>
              <w:ind w:right="106"/>
              <w:rPr>
                <w:rFonts w:asciiTheme="minorHAnsi" w:hAnsiTheme="minorHAnsi" w:cstheme="minorHAnsi"/>
                <w:sz w:val="20"/>
                <w:szCs w:val="20"/>
              </w:rPr>
            </w:pPr>
            <w:r w:rsidRPr="00E02FB1">
              <w:rPr>
                <w:rFonts w:asciiTheme="minorHAnsi" w:hAnsiTheme="minorHAnsi" w:cstheme="minorHAnsi"/>
                <w:sz w:val="20"/>
                <w:szCs w:val="20"/>
              </w:rPr>
              <w:t>Claims utilization information</w:t>
            </w:r>
          </w:p>
          <w:p w14:paraId="08D20919" w14:textId="77777777" w:rsidR="00C10B1F" w:rsidRPr="00E02FB1" w:rsidRDefault="00C10B1F" w:rsidP="00CD11D8">
            <w:pPr>
              <w:pStyle w:val="TableParagraph"/>
              <w:numPr>
                <w:ilvl w:val="0"/>
                <w:numId w:val="3"/>
              </w:numPr>
              <w:spacing w:line="240" w:lineRule="auto"/>
              <w:ind w:right="106"/>
              <w:rPr>
                <w:rFonts w:asciiTheme="minorHAnsi" w:hAnsiTheme="minorHAnsi" w:cstheme="minorHAnsi"/>
                <w:sz w:val="20"/>
                <w:szCs w:val="20"/>
              </w:rPr>
            </w:pPr>
            <w:r w:rsidRPr="00E02FB1">
              <w:rPr>
                <w:rFonts w:asciiTheme="minorHAnsi" w:hAnsiTheme="minorHAnsi" w:cstheme="minorHAnsi"/>
                <w:sz w:val="20"/>
                <w:szCs w:val="20"/>
              </w:rPr>
              <w:t>Managed Care Organization (MCO) information</w:t>
            </w:r>
          </w:p>
          <w:p w14:paraId="7CB3B2D5" w14:textId="77777777" w:rsidR="00C10B1F" w:rsidRPr="00E02FB1" w:rsidRDefault="00C10B1F" w:rsidP="00CD11D8">
            <w:pPr>
              <w:pStyle w:val="TableParagraph"/>
              <w:numPr>
                <w:ilvl w:val="0"/>
                <w:numId w:val="3"/>
              </w:numPr>
              <w:spacing w:line="240" w:lineRule="auto"/>
              <w:ind w:right="106"/>
              <w:rPr>
                <w:rFonts w:asciiTheme="minorHAnsi" w:hAnsiTheme="minorHAnsi" w:cstheme="minorHAnsi"/>
                <w:sz w:val="20"/>
                <w:szCs w:val="20"/>
              </w:rPr>
            </w:pPr>
            <w:r w:rsidRPr="00E02FB1">
              <w:rPr>
                <w:rFonts w:asciiTheme="minorHAnsi" w:hAnsiTheme="minorHAnsi" w:cstheme="minorHAnsi"/>
                <w:sz w:val="20"/>
                <w:szCs w:val="20"/>
              </w:rPr>
              <w:t>Drug description information</w:t>
            </w:r>
          </w:p>
          <w:p w14:paraId="14E0A2C6" w14:textId="77777777" w:rsidR="00C10B1F" w:rsidRPr="00E02FB1" w:rsidRDefault="00C10B1F" w:rsidP="00CD11D8">
            <w:pPr>
              <w:pStyle w:val="TableParagraph"/>
              <w:numPr>
                <w:ilvl w:val="0"/>
                <w:numId w:val="3"/>
              </w:numPr>
              <w:spacing w:line="240" w:lineRule="auto"/>
              <w:ind w:right="106"/>
              <w:rPr>
                <w:rFonts w:asciiTheme="minorHAnsi" w:hAnsiTheme="minorHAnsi" w:cstheme="minorHAnsi"/>
                <w:sz w:val="20"/>
                <w:szCs w:val="20"/>
              </w:rPr>
            </w:pPr>
            <w:r w:rsidRPr="00E02FB1">
              <w:rPr>
                <w:rFonts w:asciiTheme="minorHAnsi" w:hAnsiTheme="minorHAnsi" w:cstheme="minorHAnsi"/>
                <w:sz w:val="20"/>
                <w:szCs w:val="20"/>
              </w:rPr>
              <w:t>Nebraska Medicaid Provider information</w:t>
            </w:r>
          </w:p>
          <w:p w14:paraId="08D1301E" w14:textId="77777777" w:rsidR="00C10B1F" w:rsidRPr="00E02FB1" w:rsidRDefault="00C10B1F" w:rsidP="00CD11D8">
            <w:pPr>
              <w:pStyle w:val="TableParagraph"/>
              <w:numPr>
                <w:ilvl w:val="0"/>
                <w:numId w:val="3"/>
              </w:numPr>
              <w:spacing w:line="240" w:lineRule="auto"/>
              <w:ind w:right="106"/>
              <w:rPr>
                <w:rFonts w:asciiTheme="minorHAnsi" w:hAnsiTheme="minorHAnsi" w:cstheme="minorHAnsi"/>
                <w:sz w:val="20"/>
                <w:szCs w:val="20"/>
              </w:rPr>
            </w:pPr>
            <w:r w:rsidRPr="00E02FB1">
              <w:rPr>
                <w:rFonts w:asciiTheme="minorHAnsi" w:hAnsiTheme="minorHAnsi" w:cstheme="minorHAnsi"/>
                <w:sz w:val="20"/>
                <w:szCs w:val="20"/>
              </w:rPr>
              <w:t>National Provider Identification (NPI) information</w:t>
            </w:r>
          </w:p>
        </w:tc>
        <w:tc>
          <w:tcPr>
            <w:tcW w:w="3825" w:type="dxa"/>
          </w:tcPr>
          <w:p w14:paraId="5C2FAC7D" w14:textId="77777777" w:rsidR="00C10B1F" w:rsidRPr="00E02FB1" w:rsidRDefault="00C10B1F" w:rsidP="00500192">
            <w:pPr>
              <w:rPr>
                <w:rFonts w:cstheme="minorHAnsi"/>
                <w:sz w:val="20"/>
                <w:szCs w:val="20"/>
              </w:rPr>
            </w:pPr>
            <w:r w:rsidRPr="00E02FB1">
              <w:rPr>
                <w:rFonts w:cstheme="minorHAnsi"/>
                <w:sz w:val="20"/>
                <w:szCs w:val="20"/>
              </w:rPr>
              <w:t>Prior to the subsequent quarterly invoicing cycle.</w:t>
            </w:r>
          </w:p>
        </w:tc>
        <w:tc>
          <w:tcPr>
            <w:tcW w:w="3415" w:type="dxa"/>
          </w:tcPr>
          <w:p w14:paraId="2BF91D17"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0BF6B1EA" w14:textId="77777777" w:rsidTr="006C2365">
        <w:trPr>
          <w:trHeight w:val="152"/>
        </w:trPr>
        <w:tc>
          <w:tcPr>
            <w:tcW w:w="1345" w:type="dxa"/>
            <w:vAlign w:val="center"/>
          </w:tcPr>
          <w:p w14:paraId="6C54B2D9"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85E11E4" w14:textId="77777777" w:rsidR="00C10B1F" w:rsidRPr="00E02FB1" w:rsidRDefault="00C10B1F" w:rsidP="006C2365">
            <w:pPr>
              <w:jc w:val="center"/>
              <w:rPr>
                <w:rFonts w:cstheme="minorHAnsi"/>
                <w:sz w:val="20"/>
                <w:szCs w:val="20"/>
              </w:rPr>
            </w:pPr>
            <w:r>
              <w:rPr>
                <w:rFonts w:cstheme="minorHAnsi"/>
                <w:sz w:val="20"/>
                <w:szCs w:val="20"/>
              </w:rPr>
              <w:t>IVM-38</w:t>
            </w:r>
          </w:p>
        </w:tc>
        <w:tc>
          <w:tcPr>
            <w:tcW w:w="3825" w:type="dxa"/>
          </w:tcPr>
          <w:p w14:paraId="1BE11067" w14:textId="77777777" w:rsidR="00C10B1F" w:rsidRPr="00E02FB1" w:rsidRDefault="00C10B1F" w:rsidP="00500192">
            <w:pPr>
              <w:rPr>
                <w:rFonts w:cstheme="minorHAnsi"/>
                <w:sz w:val="20"/>
                <w:szCs w:val="20"/>
              </w:rPr>
            </w:pPr>
            <w:r w:rsidRPr="00E02FB1">
              <w:rPr>
                <w:rFonts w:cstheme="minorHAnsi"/>
                <w:sz w:val="20"/>
                <w:szCs w:val="20"/>
              </w:rPr>
              <w:t xml:space="preserve">Solution must generate a report listing all adjustments made to drug rebate invoices, with the capability to be filtered by </w:t>
            </w:r>
            <w:r w:rsidRPr="003331AF">
              <w:rPr>
                <w:rFonts w:cstheme="minorHAnsi"/>
                <w:sz w:val="20"/>
                <w:szCs w:val="20"/>
              </w:rPr>
              <w:t>labeler, time period, invoice number, NDC, number of units adjusted, total dollar amount adjusted, and adjustment code.</w:t>
            </w:r>
          </w:p>
        </w:tc>
        <w:tc>
          <w:tcPr>
            <w:tcW w:w="3825" w:type="dxa"/>
          </w:tcPr>
          <w:p w14:paraId="243EF837"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1EC523AF"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44F37A17" w14:textId="77777777" w:rsidTr="006C2365">
        <w:trPr>
          <w:trHeight w:val="152"/>
        </w:trPr>
        <w:tc>
          <w:tcPr>
            <w:tcW w:w="1345" w:type="dxa"/>
            <w:vAlign w:val="center"/>
          </w:tcPr>
          <w:p w14:paraId="12142079"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92E79DB" w14:textId="77777777" w:rsidR="00C10B1F" w:rsidRPr="00E02FB1" w:rsidRDefault="00C10B1F" w:rsidP="006C2365">
            <w:pPr>
              <w:jc w:val="center"/>
              <w:rPr>
                <w:rFonts w:cstheme="minorHAnsi"/>
                <w:sz w:val="20"/>
                <w:szCs w:val="20"/>
              </w:rPr>
            </w:pPr>
            <w:r>
              <w:rPr>
                <w:rFonts w:cstheme="minorHAnsi"/>
                <w:sz w:val="20"/>
                <w:szCs w:val="20"/>
              </w:rPr>
              <w:t>IVM-39</w:t>
            </w:r>
          </w:p>
        </w:tc>
        <w:tc>
          <w:tcPr>
            <w:tcW w:w="3825" w:type="dxa"/>
          </w:tcPr>
          <w:p w14:paraId="77058D5D"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claims paid for any terminated drugs, in a specific quarter.</w:t>
            </w:r>
          </w:p>
        </w:tc>
        <w:tc>
          <w:tcPr>
            <w:tcW w:w="3825" w:type="dxa"/>
          </w:tcPr>
          <w:p w14:paraId="2B0D1B94"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30E7BABC"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75E755B9" w14:textId="77777777" w:rsidTr="006C2365">
        <w:trPr>
          <w:trHeight w:val="152"/>
        </w:trPr>
        <w:tc>
          <w:tcPr>
            <w:tcW w:w="1345" w:type="dxa"/>
            <w:vAlign w:val="center"/>
          </w:tcPr>
          <w:p w14:paraId="4B9F9C3F"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4539F933" w14:textId="77777777" w:rsidR="00C10B1F" w:rsidRPr="00E02FB1" w:rsidRDefault="00C10B1F" w:rsidP="006C2365">
            <w:pPr>
              <w:jc w:val="center"/>
              <w:rPr>
                <w:rFonts w:cstheme="minorHAnsi"/>
                <w:sz w:val="20"/>
                <w:szCs w:val="20"/>
              </w:rPr>
            </w:pPr>
            <w:r>
              <w:rPr>
                <w:rFonts w:cstheme="minorHAnsi"/>
                <w:sz w:val="20"/>
                <w:szCs w:val="20"/>
              </w:rPr>
              <w:t>IVM-40</w:t>
            </w:r>
          </w:p>
        </w:tc>
        <w:tc>
          <w:tcPr>
            <w:tcW w:w="3825" w:type="dxa"/>
          </w:tcPr>
          <w:p w14:paraId="5C19EAF9" w14:textId="77777777" w:rsidR="00C10B1F" w:rsidRPr="00E02FB1" w:rsidRDefault="00C10B1F" w:rsidP="00500192">
            <w:pPr>
              <w:rPr>
                <w:rFonts w:cstheme="minorHAnsi"/>
                <w:sz w:val="20"/>
                <w:szCs w:val="20"/>
              </w:rPr>
            </w:pPr>
            <w:r w:rsidRPr="00CB757D">
              <w:rPr>
                <w:rFonts w:cstheme="minorHAnsi"/>
                <w:sz w:val="20"/>
                <w:szCs w:val="20"/>
              </w:rPr>
              <w:t>Solution must generate a report listing of all claims paid for a specific labeler, in a specific quarter. A sample of the report must be submitted with the Technical Proposal.</w:t>
            </w:r>
          </w:p>
        </w:tc>
        <w:tc>
          <w:tcPr>
            <w:tcW w:w="3825" w:type="dxa"/>
          </w:tcPr>
          <w:p w14:paraId="69583D4D"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7934B3EC"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4F4B5BB2" w14:textId="77777777" w:rsidTr="006C2365">
        <w:trPr>
          <w:trHeight w:val="152"/>
        </w:trPr>
        <w:tc>
          <w:tcPr>
            <w:tcW w:w="1345" w:type="dxa"/>
            <w:vAlign w:val="center"/>
          </w:tcPr>
          <w:p w14:paraId="46D0971D"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4B420595" w14:textId="77777777" w:rsidR="00C10B1F" w:rsidRPr="00E02FB1" w:rsidRDefault="00C10B1F" w:rsidP="006C2365">
            <w:pPr>
              <w:jc w:val="center"/>
              <w:rPr>
                <w:rFonts w:cstheme="minorHAnsi"/>
                <w:sz w:val="20"/>
                <w:szCs w:val="20"/>
              </w:rPr>
            </w:pPr>
            <w:r>
              <w:rPr>
                <w:rFonts w:cstheme="minorHAnsi"/>
                <w:sz w:val="20"/>
                <w:szCs w:val="20"/>
              </w:rPr>
              <w:t>IVM</w:t>
            </w:r>
            <w:r w:rsidRPr="00E02FB1">
              <w:rPr>
                <w:rFonts w:cstheme="minorHAnsi"/>
                <w:sz w:val="20"/>
                <w:szCs w:val="20"/>
              </w:rPr>
              <w:t>-4</w:t>
            </w:r>
            <w:r>
              <w:rPr>
                <w:rFonts w:cstheme="minorHAnsi"/>
                <w:sz w:val="20"/>
                <w:szCs w:val="20"/>
              </w:rPr>
              <w:t>1</w:t>
            </w:r>
          </w:p>
        </w:tc>
        <w:tc>
          <w:tcPr>
            <w:tcW w:w="3825" w:type="dxa"/>
          </w:tcPr>
          <w:p w14:paraId="3EDCFAFF" w14:textId="77777777" w:rsidR="00C10B1F" w:rsidRPr="00E02FB1" w:rsidRDefault="00C10B1F" w:rsidP="00500192">
            <w:pPr>
              <w:rPr>
                <w:rFonts w:cstheme="minorHAnsi"/>
                <w:sz w:val="20"/>
                <w:szCs w:val="20"/>
              </w:rPr>
            </w:pPr>
            <w:r w:rsidRPr="00CB757D">
              <w:rPr>
                <w:rFonts w:cstheme="minorHAnsi"/>
                <w:sz w:val="20"/>
                <w:szCs w:val="20"/>
              </w:rPr>
              <w:t>Solution must generate a report listing the total amounts billed, collected, adjusted, interest accrued, credits, disputed, not invoiced, and balance due, for all labelers, broken down by quarter and program. A sample of the report must be submitted with the Technical Proposal.</w:t>
            </w:r>
          </w:p>
        </w:tc>
        <w:tc>
          <w:tcPr>
            <w:tcW w:w="3825" w:type="dxa"/>
          </w:tcPr>
          <w:p w14:paraId="3E95E89F"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1809E964" w14:textId="77777777" w:rsidR="00C10B1F" w:rsidRPr="00E02FB1" w:rsidRDefault="00C10B1F" w:rsidP="00500192">
            <w:pPr>
              <w:rPr>
                <w:rFonts w:cstheme="minorHAnsi"/>
                <w:sz w:val="20"/>
                <w:szCs w:val="20"/>
              </w:rPr>
            </w:pPr>
            <w:r w:rsidRPr="00E02FB1">
              <w:rPr>
                <w:rFonts w:cstheme="minorHAnsi"/>
                <w:sz w:val="20"/>
                <w:szCs w:val="20"/>
              </w:rPr>
              <w:t>DHHS may assess $</w:t>
            </w:r>
            <w:r>
              <w:rPr>
                <w:rFonts w:cstheme="minorHAnsi"/>
                <w:sz w:val="20"/>
                <w:szCs w:val="20"/>
              </w:rPr>
              <w:t>1,000</w:t>
            </w:r>
            <w:r w:rsidRPr="00E02FB1">
              <w:rPr>
                <w:rFonts w:cstheme="minorHAnsi"/>
                <w:sz w:val="20"/>
                <w:szCs w:val="20"/>
              </w:rPr>
              <w:t xml:space="preserve"> per incident per day not in compliance with performance standard.</w:t>
            </w:r>
          </w:p>
        </w:tc>
      </w:tr>
      <w:tr w:rsidR="00C10B1F" w:rsidRPr="00E02FB1" w14:paraId="11939E72" w14:textId="77777777" w:rsidTr="006C2365">
        <w:trPr>
          <w:trHeight w:val="152"/>
        </w:trPr>
        <w:tc>
          <w:tcPr>
            <w:tcW w:w="1345" w:type="dxa"/>
            <w:vAlign w:val="center"/>
          </w:tcPr>
          <w:p w14:paraId="1909A89D"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296468F" w14:textId="77777777" w:rsidR="00C10B1F" w:rsidRPr="00E02FB1" w:rsidRDefault="00C10B1F" w:rsidP="006C2365">
            <w:pPr>
              <w:jc w:val="center"/>
              <w:rPr>
                <w:rFonts w:cstheme="minorHAnsi"/>
                <w:sz w:val="20"/>
                <w:szCs w:val="20"/>
              </w:rPr>
            </w:pPr>
            <w:r>
              <w:rPr>
                <w:rFonts w:cstheme="minorHAnsi"/>
                <w:sz w:val="20"/>
                <w:szCs w:val="20"/>
              </w:rPr>
              <w:t>IVM</w:t>
            </w:r>
            <w:r w:rsidRPr="00E02FB1">
              <w:rPr>
                <w:rFonts w:cstheme="minorHAnsi"/>
                <w:sz w:val="20"/>
                <w:szCs w:val="20"/>
              </w:rPr>
              <w:t>-</w:t>
            </w:r>
            <w:r>
              <w:rPr>
                <w:rFonts w:cstheme="minorHAnsi"/>
                <w:sz w:val="20"/>
                <w:szCs w:val="20"/>
              </w:rPr>
              <w:t>42</w:t>
            </w:r>
          </w:p>
        </w:tc>
        <w:tc>
          <w:tcPr>
            <w:tcW w:w="3825" w:type="dxa"/>
          </w:tcPr>
          <w:p w14:paraId="7A1DA646"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current outstanding balances or credits of a labeler code at the invoice level.</w:t>
            </w:r>
          </w:p>
        </w:tc>
        <w:tc>
          <w:tcPr>
            <w:tcW w:w="3825" w:type="dxa"/>
          </w:tcPr>
          <w:p w14:paraId="5E80D2D3"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0F24CB30"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60135ED2" w14:textId="77777777" w:rsidTr="006C2365">
        <w:trPr>
          <w:trHeight w:val="152"/>
        </w:trPr>
        <w:tc>
          <w:tcPr>
            <w:tcW w:w="1345" w:type="dxa"/>
            <w:vAlign w:val="center"/>
          </w:tcPr>
          <w:p w14:paraId="6732431E"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E45CF96" w14:textId="77777777" w:rsidR="00C10B1F" w:rsidRPr="00E02FB1" w:rsidRDefault="00C10B1F" w:rsidP="006C2365">
            <w:pPr>
              <w:jc w:val="center"/>
              <w:rPr>
                <w:rFonts w:cstheme="minorHAnsi"/>
                <w:sz w:val="20"/>
                <w:szCs w:val="20"/>
              </w:rPr>
            </w:pPr>
            <w:r>
              <w:rPr>
                <w:rFonts w:cstheme="minorHAnsi"/>
                <w:sz w:val="20"/>
                <w:szCs w:val="20"/>
              </w:rPr>
              <w:t>IVM-43</w:t>
            </w:r>
          </w:p>
        </w:tc>
        <w:tc>
          <w:tcPr>
            <w:tcW w:w="3825" w:type="dxa"/>
          </w:tcPr>
          <w:p w14:paraId="2739605F"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current outstanding balances or credits of a labeler code at the NDC level.</w:t>
            </w:r>
          </w:p>
        </w:tc>
        <w:tc>
          <w:tcPr>
            <w:tcW w:w="3825" w:type="dxa"/>
          </w:tcPr>
          <w:p w14:paraId="5F32DCCC"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3D4D7878"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52C5F3DB" w14:textId="77777777" w:rsidTr="006C2365">
        <w:trPr>
          <w:trHeight w:val="152"/>
        </w:trPr>
        <w:tc>
          <w:tcPr>
            <w:tcW w:w="1345" w:type="dxa"/>
            <w:vAlign w:val="center"/>
          </w:tcPr>
          <w:p w14:paraId="62298636"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6E0EC358" w14:textId="77777777" w:rsidR="00C10B1F" w:rsidRPr="00E02FB1" w:rsidRDefault="00C10B1F" w:rsidP="006C2365">
            <w:pPr>
              <w:jc w:val="center"/>
              <w:rPr>
                <w:rFonts w:cstheme="minorHAnsi"/>
                <w:sz w:val="20"/>
                <w:szCs w:val="20"/>
              </w:rPr>
            </w:pPr>
            <w:r>
              <w:rPr>
                <w:rFonts w:cstheme="minorHAnsi"/>
                <w:sz w:val="20"/>
                <w:szCs w:val="20"/>
              </w:rPr>
              <w:t>IVM-44</w:t>
            </w:r>
          </w:p>
        </w:tc>
        <w:tc>
          <w:tcPr>
            <w:tcW w:w="3825" w:type="dxa"/>
          </w:tcPr>
          <w:p w14:paraId="4768FF3B"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the total amounts for all labelers that are a specified number of days past due, broken down by invoice number</w:t>
            </w:r>
            <w:r>
              <w:rPr>
                <w:rFonts w:cstheme="minorHAnsi"/>
                <w:sz w:val="20"/>
                <w:szCs w:val="20"/>
              </w:rPr>
              <w:t>.</w:t>
            </w:r>
          </w:p>
        </w:tc>
        <w:tc>
          <w:tcPr>
            <w:tcW w:w="3825" w:type="dxa"/>
          </w:tcPr>
          <w:p w14:paraId="22144271"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7E45B1E1"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6C4D7378" w14:textId="77777777" w:rsidTr="006C2365">
        <w:trPr>
          <w:trHeight w:val="152"/>
        </w:trPr>
        <w:tc>
          <w:tcPr>
            <w:tcW w:w="1345" w:type="dxa"/>
            <w:vAlign w:val="center"/>
          </w:tcPr>
          <w:p w14:paraId="0F2900CA"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330FEBE6" w14:textId="77777777" w:rsidR="00C10B1F" w:rsidRPr="00E02FB1" w:rsidRDefault="00C10B1F" w:rsidP="006C2365">
            <w:pPr>
              <w:jc w:val="center"/>
              <w:rPr>
                <w:rFonts w:cstheme="minorHAnsi"/>
                <w:sz w:val="20"/>
                <w:szCs w:val="20"/>
              </w:rPr>
            </w:pPr>
            <w:r>
              <w:rPr>
                <w:rFonts w:cstheme="minorHAnsi"/>
                <w:sz w:val="20"/>
                <w:szCs w:val="20"/>
              </w:rPr>
              <w:t>IVM-45</w:t>
            </w:r>
          </w:p>
        </w:tc>
        <w:tc>
          <w:tcPr>
            <w:tcW w:w="3825" w:type="dxa"/>
          </w:tcPr>
          <w:p w14:paraId="04D997F9" w14:textId="77777777" w:rsidR="00C10B1F" w:rsidRPr="00E02FB1" w:rsidRDefault="00C10B1F" w:rsidP="00500192">
            <w:pPr>
              <w:rPr>
                <w:rFonts w:cstheme="minorHAnsi"/>
                <w:sz w:val="20"/>
                <w:szCs w:val="20"/>
              </w:rPr>
            </w:pPr>
            <w:r w:rsidRPr="00CB757D">
              <w:rPr>
                <w:rFonts w:cstheme="minorHAnsi"/>
                <w:sz w:val="20"/>
                <w:szCs w:val="20"/>
              </w:rPr>
              <w:t>Solution must generate a report listing the outstanding balances by labeler for all invoices and PQAS sent in a specified quarter. A sample of the report must be submitted with the Technical Proposal.</w:t>
            </w:r>
          </w:p>
        </w:tc>
        <w:tc>
          <w:tcPr>
            <w:tcW w:w="3825" w:type="dxa"/>
          </w:tcPr>
          <w:p w14:paraId="2AA7CE86"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02AAC4D3"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768A614E" w14:textId="77777777" w:rsidTr="006C2365">
        <w:trPr>
          <w:trHeight w:val="152"/>
        </w:trPr>
        <w:tc>
          <w:tcPr>
            <w:tcW w:w="1345" w:type="dxa"/>
            <w:vAlign w:val="center"/>
          </w:tcPr>
          <w:p w14:paraId="7253B1DD"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FDB5204" w14:textId="77777777" w:rsidR="00C10B1F" w:rsidRPr="00E02FB1" w:rsidRDefault="00C10B1F" w:rsidP="006C2365">
            <w:pPr>
              <w:jc w:val="center"/>
              <w:rPr>
                <w:rFonts w:cstheme="minorHAnsi"/>
                <w:sz w:val="20"/>
                <w:szCs w:val="20"/>
              </w:rPr>
            </w:pPr>
            <w:r>
              <w:rPr>
                <w:rFonts w:cstheme="minorHAnsi"/>
                <w:sz w:val="20"/>
                <w:szCs w:val="20"/>
              </w:rPr>
              <w:t>IVM-46</w:t>
            </w:r>
          </w:p>
        </w:tc>
        <w:tc>
          <w:tcPr>
            <w:tcW w:w="3825" w:type="dxa"/>
          </w:tcPr>
          <w:p w14:paraId="6BE61820" w14:textId="77777777" w:rsidR="00C10B1F" w:rsidRPr="00E02FB1" w:rsidRDefault="00C10B1F" w:rsidP="00500192">
            <w:pPr>
              <w:rPr>
                <w:rFonts w:cstheme="minorHAnsi"/>
                <w:sz w:val="20"/>
                <w:szCs w:val="20"/>
              </w:rPr>
            </w:pPr>
            <w:r w:rsidRPr="00CB757D">
              <w:rPr>
                <w:rFonts w:cstheme="minorHAnsi"/>
                <w:sz w:val="20"/>
                <w:szCs w:val="20"/>
              </w:rPr>
              <w:t xml:space="preserve">Solution must generate a report listing total amount of Drug Rebate deposits, by deposit, for a specified </w:t>
            </w:r>
            <w:proofErr w:type="gramStart"/>
            <w:r w:rsidRPr="00CB757D">
              <w:rPr>
                <w:rFonts w:cstheme="minorHAnsi"/>
                <w:sz w:val="20"/>
                <w:szCs w:val="20"/>
              </w:rPr>
              <w:t>time period</w:t>
            </w:r>
            <w:proofErr w:type="gramEnd"/>
            <w:r w:rsidRPr="00CB757D">
              <w:rPr>
                <w:rFonts w:cstheme="minorHAnsi"/>
                <w:sz w:val="20"/>
                <w:szCs w:val="20"/>
              </w:rPr>
              <w:t>. A sample of the report must be submitted with the Technical Proposal.</w:t>
            </w:r>
          </w:p>
        </w:tc>
        <w:tc>
          <w:tcPr>
            <w:tcW w:w="3825" w:type="dxa"/>
          </w:tcPr>
          <w:p w14:paraId="75387810"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1262E225"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0404472E" w14:textId="77777777" w:rsidTr="006C2365">
        <w:trPr>
          <w:trHeight w:val="152"/>
        </w:trPr>
        <w:tc>
          <w:tcPr>
            <w:tcW w:w="1345" w:type="dxa"/>
            <w:vAlign w:val="center"/>
          </w:tcPr>
          <w:p w14:paraId="35C3F28F"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393D304A" w14:textId="77777777" w:rsidR="00C10B1F" w:rsidRPr="00E02FB1" w:rsidRDefault="00C10B1F" w:rsidP="006C2365">
            <w:pPr>
              <w:jc w:val="center"/>
              <w:rPr>
                <w:rFonts w:cstheme="minorHAnsi"/>
                <w:sz w:val="20"/>
                <w:szCs w:val="20"/>
              </w:rPr>
            </w:pPr>
            <w:r>
              <w:rPr>
                <w:rFonts w:cstheme="minorHAnsi"/>
                <w:sz w:val="20"/>
                <w:szCs w:val="20"/>
              </w:rPr>
              <w:t>IVM-47</w:t>
            </w:r>
          </w:p>
        </w:tc>
        <w:tc>
          <w:tcPr>
            <w:tcW w:w="3825" w:type="dxa"/>
          </w:tcPr>
          <w:p w14:paraId="7B7266A3" w14:textId="77777777" w:rsidR="00C10B1F" w:rsidRPr="00E02FB1" w:rsidRDefault="00C10B1F" w:rsidP="00500192">
            <w:pPr>
              <w:rPr>
                <w:rFonts w:cstheme="minorHAnsi"/>
                <w:sz w:val="20"/>
                <w:szCs w:val="20"/>
              </w:rPr>
            </w:pPr>
            <w:r w:rsidRPr="00E02FB1">
              <w:rPr>
                <w:rFonts w:cstheme="minorHAnsi"/>
                <w:sz w:val="20"/>
                <w:szCs w:val="20"/>
              </w:rPr>
              <w:t xml:space="preserve">Solution must generate a report of </w:t>
            </w:r>
            <w:proofErr w:type="gramStart"/>
            <w:r w:rsidRPr="00E02FB1">
              <w:rPr>
                <w:rFonts w:cstheme="minorHAnsi"/>
                <w:sz w:val="20"/>
                <w:szCs w:val="20"/>
              </w:rPr>
              <w:t>all of</w:t>
            </w:r>
            <w:proofErr w:type="gramEnd"/>
            <w:r w:rsidRPr="00E02FB1">
              <w:rPr>
                <w:rFonts w:cstheme="minorHAnsi"/>
                <w:sz w:val="20"/>
                <w:szCs w:val="20"/>
              </w:rPr>
              <w:t xml:space="preserve"> the Unit Rebate Offset Amounts that occurred in the quarter plus any changes to previous quarters Unit Rebate Offset Amounts.</w:t>
            </w:r>
          </w:p>
        </w:tc>
        <w:tc>
          <w:tcPr>
            <w:tcW w:w="3825" w:type="dxa"/>
          </w:tcPr>
          <w:p w14:paraId="6ED880A9"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02CCC092"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7B8A12F6" w14:textId="77777777" w:rsidTr="006C2365">
        <w:trPr>
          <w:trHeight w:val="152"/>
        </w:trPr>
        <w:tc>
          <w:tcPr>
            <w:tcW w:w="1345" w:type="dxa"/>
            <w:vAlign w:val="center"/>
          </w:tcPr>
          <w:p w14:paraId="332B74A6"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526D2F9" w14:textId="77777777" w:rsidR="00C10B1F" w:rsidRPr="00E02FB1" w:rsidRDefault="00C10B1F" w:rsidP="006C2365">
            <w:pPr>
              <w:jc w:val="center"/>
              <w:rPr>
                <w:rFonts w:cstheme="minorHAnsi"/>
                <w:sz w:val="20"/>
                <w:szCs w:val="20"/>
              </w:rPr>
            </w:pPr>
            <w:r>
              <w:rPr>
                <w:rFonts w:cstheme="minorHAnsi"/>
                <w:sz w:val="20"/>
                <w:szCs w:val="20"/>
              </w:rPr>
              <w:t>IVM-48</w:t>
            </w:r>
          </w:p>
        </w:tc>
        <w:tc>
          <w:tcPr>
            <w:tcW w:w="3825" w:type="dxa"/>
          </w:tcPr>
          <w:p w14:paraId="5D785A68" w14:textId="77777777" w:rsidR="00C10B1F" w:rsidRPr="00E02FB1" w:rsidRDefault="00C10B1F" w:rsidP="00500192">
            <w:pPr>
              <w:rPr>
                <w:rFonts w:cstheme="minorHAnsi"/>
                <w:sz w:val="20"/>
                <w:szCs w:val="20"/>
              </w:rPr>
            </w:pPr>
            <w:r w:rsidRPr="00E02FB1">
              <w:rPr>
                <w:rFonts w:cstheme="minorHAnsi"/>
                <w:sz w:val="20"/>
                <w:szCs w:val="20"/>
              </w:rPr>
              <w:t>Solution must generate report summations of adjustments (credits and debits), rebates billed and payments that occurred in the quarter. Each amount is summed by the quarter where the first invoice was recorded.</w:t>
            </w:r>
          </w:p>
        </w:tc>
        <w:tc>
          <w:tcPr>
            <w:tcW w:w="3825" w:type="dxa"/>
          </w:tcPr>
          <w:p w14:paraId="6D3135F6"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13F00F5D" w14:textId="77777777" w:rsidR="00C10B1F" w:rsidRPr="00E02FB1" w:rsidRDefault="00C10B1F" w:rsidP="00500192">
            <w:pPr>
              <w:rPr>
                <w:rFonts w:cstheme="minorHAnsi"/>
                <w:sz w:val="20"/>
                <w:szCs w:val="20"/>
              </w:rPr>
            </w:pPr>
            <w:r w:rsidRPr="00E02FB1">
              <w:rPr>
                <w:rFonts w:cstheme="minorHAnsi"/>
                <w:sz w:val="20"/>
                <w:szCs w:val="20"/>
              </w:rPr>
              <w:t>DHHS may assess $</w:t>
            </w:r>
            <w:r>
              <w:rPr>
                <w:rFonts w:cstheme="minorHAnsi"/>
                <w:sz w:val="20"/>
                <w:szCs w:val="20"/>
              </w:rPr>
              <w:t>1,000</w:t>
            </w:r>
            <w:r w:rsidRPr="00E02FB1">
              <w:rPr>
                <w:rFonts w:cstheme="minorHAnsi"/>
                <w:sz w:val="20"/>
                <w:szCs w:val="20"/>
              </w:rPr>
              <w:t xml:space="preserve"> per incident per day not in compliance with performance standard.</w:t>
            </w:r>
          </w:p>
        </w:tc>
      </w:tr>
      <w:tr w:rsidR="00C10B1F" w:rsidRPr="00E02FB1" w14:paraId="4C319D02" w14:textId="77777777" w:rsidTr="006C2365">
        <w:trPr>
          <w:trHeight w:val="152"/>
        </w:trPr>
        <w:tc>
          <w:tcPr>
            <w:tcW w:w="1345" w:type="dxa"/>
            <w:vAlign w:val="center"/>
          </w:tcPr>
          <w:p w14:paraId="7B065FB3"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3E924B71" w14:textId="77777777" w:rsidR="00C10B1F" w:rsidRPr="00E02FB1" w:rsidRDefault="00C10B1F" w:rsidP="006C2365">
            <w:pPr>
              <w:jc w:val="center"/>
              <w:rPr>
                <w:rFonts w:cstheme="minorHAnsi"/>
                <w:sz w:val="20"/>
                <w:szCs w:val="20"/>
              </w:rPr>
            </w:pPr>
            <w:r>
              <w:rPr>
                <w:rFonts w:cstheme="minorHAnsi"/>
                <w:sz w:val="20"/>
                <w:szCs w:val="20"/>
              </w:rPr>
              <w:t>IVM-49</w:t>
            </w:r>
          </w:p>
        </w:tc>
        <w:tc>
          <w:tcPr>
            <w:tcW w:w="3825" w:type="dxa"/>
          </w:tcPr>
          <w:p w14:paraId="0D64F9CF"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invoices created for a specified invoice quarter or labeler.</w:t>
            </w:r>
          </w:p>
        </w:tc>
        <w:tc>
          <w:tcPr>
            <w:tcW w:w="3825" w:type="dxa"/>
          </w:tcPr>
          <w:p w14:paraId="75D01FCF"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4C614F72"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3D28D982" w14:textId="77777777" w:rsidTr="006C2365">
        <w:trPr>
          <w:trHeight w:val="152"/>
        </w:trPr>
        <w:tc>
          <w:tcPr>
            <w:tcW w:w="1345" w:type="dxa"/>
            <w:vAlign w:val="center"/>
          </w:tcPr>
          <w:p w14:paraId="26613257"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79D4FA8F" w14:textId="77777777" w:rsidR="00C10B1F" w:rsidRPr="00E02FB1" w:rsidRDefault="00C10B1F" w:rsidP="006C2365">
            <w:pPr>
              <w:jc w:val="center"/>
              <w:rPr>
                <w:rFonts w:cstheme="minorHAnsi"/>
                <w:sz w:val="20"/>
                <w:szCs w:val="20"/>
              </w:rPr>
            </w:pPr>
            <w:r>
              <w:rPr>
                <w:rFonts w:cstheme="minorHAnsi"/>
                <w:sz w:val="20"/>
                <w:szCs w:val="20"/>
              </w:rPr>
              <w:t>IVM-50</w:t>
            </w:r>
          </w:p>
        </w:tc>
        <w:tc>
          <w:tcPr>
            <w:tcW w:w="3825" w:type="dxa"/>
          </w:tcPr>
          <w:p w14:paraId="7A9D40AC"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the amount billed, paid, adjusted, and outstanding for all labelers.</w:t>
            </w:r>
          </w:p>
        </w:tc>
        <w:tc>
          <w:tcPr>
            <w:tcW w:w="3825" w:type="dxa"/>
          </w:tcPr>
          <w:p w14:paraId="7DC70915"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57B45B8B"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6ACB9FB8" w14:textId="77777777" w:rsidTr="006C2365">
        <w:trPr>
          <w:trHeight w:val="152"/>
        </w:trPr>
        <w:tc>
          <w:tcPr>
            <w:tcW w:w="1345" w:type="dxa"/>
            <w:vAlign w:val="center"/>
          </w:tcPr>
          <w:p w14:paraId="632D2D49"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72F3A49" w14:textId="77777777" w:rsidR="00C10B1F" w:rsidRPr="00E02FB1" w:rsidRDefault="00C10B1F" w:rsidP="006C2365">
            <w:pPr>
              <w:jc w:val="center"/>
              <w:rPr>
                <w:rFonts w:cstheme="minorHAnsi"/>
                <w:sz w:val="20"/>
                <w:szCs w:val="20"/>
              </w:rPr>
            </w:pPr>
            <w:r>
              <w:rPr>
                <w:rFonts w:cstheme="minorHAnsi"/>
                <w:sz w:val="20"/>
                <w:szCs w:val="20"/>
              </w:rPr>
              <w:t>IVM-51</w:t>
            </w:r>
          </w:p>
        </w:tc>
        <w:tc>
          <w:tcPr>
            <w:tcW w:w="3825" w:type="dxa"/>
          </w:tcPr>
          <w:p w14:paraId="49DBEA85" w14:textId="77777777" w:rsidR="00C10B1F" w:rsidRPr="00E02FB1" w:rsidRDefault="00C10B1F" w:rsidP="00500192">
            <w:pPr>
              <w:rPr>
                <w:rFonts w:cstheme="minorHAnsi"/>
                <w:sz w:val="20"/>
                <w:szCs w:val="20"/>
              </w:rPr>
            </w:pPr>
            <w:r w:rsidRPr="00CB757D">
              <w:rPr>
                <w:rFonts w:cstheme="minorHAnsi"/>
                <w:sz w:val="20"/>
                <w:szCs w:val="20"/>
              </w:rPr>
              <w:t xml:space="preserve">Solution must generate a report listing the date the quarterly file was received from CMS, the date the quarterly file was </w:t>
            </w:r>
            <w:r w:rsidRPr="00CB757D">
              <w:rPr>
                <w:rFonts w:cstheme="minorHAnsi"/>
                <w:sz w:val="20"/>
                <w:szCs w:val="20"/>
              </w:rPr>
              <w:lastRenderedPageBreak/>
              <w:t>processed by the contractor, the date the invoices were submitted to labelers, and the date the invoices were received by the labelers. A sample of the report must be submitted with the Technical Proposal.</w:t>
            </w:r>
          </w:p>
        </w:tc>
        <w:tc>
          <w:tcPr>
            <w:tcW w:w="3825" w:type="dxa"/>
          </w:tcPr>
          <w:p w14:paraId="14C0CEA7" w14:textId="77777777" w:rsidR="00C10B1F" w:rsidRPr="00E02FB1" w:rsidRDefault="00C10B1F" w:rsidP="00500192">
            <w:pPr>
              <w:rPr>
                <w:rFonts w:cstheme="minorHAnsi"/>
                <w:sz w:val="20"/>
                <w:szCs w:val="20"/>
              </w:rPr>
            </w:pPr>
            <w:r w:rsidRPr="00E02FB1">
              <w:rPr>
                <w:rFonts w:cstheme="minorHAnsi"/>
                <w:sz w:val="20"/>
                <w:szCs w:val="20"/>
              </w:rPr>
              <w:lastRenderedPageBreak/>
              <w:t xml:space="preserve">Frequency is annually and on request – Report must be refreshed within one (1) business day following end of calendar year </w:t>
            </w:r>
            <w:r w:rsidRPr="00E02FB1">
              <w:rPr>
                <w:rFonts w:cstheme="minorHAnsi"/>
                <w:sz w:val="20"/>
                <w:szCs w:val="20"/>
              </w:rPr>
              <w:lastRenderedPageBreak/>
              <w:t xml:space="preserve">or from date of request. Data must reflect prior year or </w:t>
            </w:r>
            <w:proofErr w:type="gramStart"/>
            <w:r w:rsidRPr="00E02FB1">
              <w:rPr>
                <w:rFonts w:cstheme="minorHAnsi"/>
                <w:sz w:val="20"/>
                <w:szCs w:val="20"/>
              </w:rPr>
              <w:t>time period</w:t>
            </w:r>
            <w:proofErr w:type="gramEnd"/>
            <w:r w:rsidRPr="00E02FB1">
              <w:rPr>
                <w:rFonts w:cstheme="minorHAnsi"/>
                <w:sz w:val="20"/>
                <w:szCs w:val="20"/>
              </w:rPr>
              <w:t xml:space="preserve"> specified </w:t>
            </w:r>
            <w:r>
              <w:rPr>
                <w:rFonts w:cstheme="minorHAnsi"/>
                <w:sz w:val="20"/>
                <w:szCs w:val="20"/>
              </w:rPr>
              <w:t>DHHS</w:t>
            </w:r>
            <w:r w:rsidRPr="00E02FB1">
              <w:rPr>
                <w:rFonts w:cstheme="minorHAnsi"/>
                <w:sz w:val="20"/>
                <w:szCs w:val="20"/>
              </w:rPr>
              <w:t>.</w:t>
            </w:r>
          </w:p>
        </w:tc>
        <w:tc>
          <w:tcPr>
            <w:tcW w:w="3415" w:type="dxa"/>
          </w:tcPr>
          <w:p w14:paraId="43C4AA72" w14:textId="77777777" w:rsidR="00C10B1F" w:rsidRPr="00E02FB1" w:rsidRDefault="00C10B1F" w:rsidP="00500192">
            <w:pPr>
              <w:rPr>
                <w:rFonts w:cstheme="minorHAnsi"/>
                <w:sz w:val="20"/>
                <w:szCs w:val="20"/>
              </w:rPr>
            </w:pPr>
            <w:r w:rsidRPr="00E02FB1">
              <w:rPr>
                <w:rFonts w:cstheme="minorHAnsi"/>
                <w:sz w:val="20"/>
                <w:szCs w:val="20"/>
              </w:rPr>
              <w:lastRenderedPageBreak/>
              <w:t>Not applicable</w:t>
            </w:r>
          </w:p>
        </w:tc>
      </w:tr>
      <w:tr w:rsidR="00C10B1F" w:rsidRPr="00E02FB1" w14:paraId="7B898372" w14:textId="77777777" w:rsidTr="006C2365">
        <w:trPr>
          <w:trHeight w:val="152"/>
        </w:trPr>
        <w:tc>
          <w:tcPr>
            <w:tcW w:w="1345" w:type="dxa"/>
            <w:vAlign w:val="center"/>
          </w:tcPr>
          <w:p w14:paraId="20BB3A8D"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49C1EB7E" w14:textId="77777777" w:rsidR="00C10B1F" w:rsidRPr="00E02FB1" w:rsidRDefault="00C10B1F" w:rsidP="006C2365">
            <w:pPr>
              <w:jc w:val="center"/>
              <w:rPr>
                <w:rFonts w:cstheme="minorHAnsi"/>
                <w:sz w:val="20"/>
                <w:szCs w:val="20"/>
              </w:rPr>
            </w:pPr>
            <w:r>
              <w:rPr>
                <w:rFonts w:cstheme="minorHAnsi"/>
                <w:sz w:val="20"/>
                <w:szCs w:val="20"/>
              </w:rPr>
              <w:t>IVM-52</w:t>
            </w:r>
          </w:p>
        </w:tc>
        <w:tc>
          <w:tcPr>
            <w:tcW w:w="3825" w:type="dxa"/>
          </w:tcPr>
          <w:p w14:paraId="2F742A6C"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information on all invoices and prior quarter adjustment statements sent for a specific labeler in a specific time frame (Rebate Claimed, Adjustments, Interest Accrued, Payments, Outstanding Balance), broken down by program group (fee-for-service and encounter pharmacy and professional claims). Interest must be itemized at the NDC/line level.</w:t>
            </w:r>
          </w:p>
        </w:tc>
        <w:tc>
          <w:tcPr>
            <w:tcW w:w="3825" w:type="dxa"/>
          </w:tcPr>
          <w:p w14:paraId="168C4F6C"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1FCFA213"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7486C262" w14:textId="77777777" w:rsidTr="006C2365">
        <w:trPr>
          <w:trHeight w:val="152"/>
        </w:trPr>
        <w:tc>
          <w:tcPr>
            <w:tcW w:w="1345" w:type="dxa"/>
            <w:vAlign w:val="center"/>
          </w:tcPr>
          <w:p w14:paraId="6584B6BB"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F6309C3" w14:textId="77777777" w:rsidR="00C10B1F" w:rsidRPr="00E02FB1" w:rsidRDefault="00C10B1F" w:rsidP="006C2365">
            <w:pPr>
              <w:jc w:val="center"/>
              <w:rPr>
                <w:rFonts w:cstheme="minorHAnsi"/>
                <w:sz w:val="20"/>
                <w:szCs w:val="20"/>
              </w:rPr>
            </w:pPr>
            <w:r>
              <w:rPr>
                <w:rFonts w:cstheme="minorHAnsi"/>
                <w:sz w:val="20"/>
                <w:szCs w:val="20"/>
              </w:rPr>
              <w:t>IVM-53</w:t>
            </w:r>
          </w:p>
        </w:tc>
        <w:tc>
          <w:tcPr>
            <w:tcW w:w="3825" w:type="dxa"/>
          </w:tcPr>
          <w:p w14:paraId="057A51EA"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of all drugs that were invoiced for, in a specific invoice quarter, but were not on the CMS file (rebateable).</w:t>
            </w:r>
          </w:p>
        </w:tc>
        <w:tc>
          <w:tcPr>
            <w:tcW w:w="3825" w:type="dxa"/>
          </w:tcPr>
          <w:p w14:paraId="40A529D7"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1B4300EA"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0B55F2F9" w14:textId="77777777" w:rsidTr="006C2365">
        <w:trPr>
          <w:trHeight w:val="152"/>
        </w:trPr>
        <w:tc>
          <w:tcPr>
            <w:tcW w:w="1345" w:type="dxa"/>
            <w:vAlign w:val="center"/>
          </w:tcPr>
          <w:p w14:paraId="70DC1E56"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4784C972" w14:textId="77777777" w:rsidR="00C10B1F" w:rsidRPr="00E02FB1" w:rsidRDefault="00C10B1F" w:rsidP="006C2365">
            <w:pPr>
              <w:jc w:val="center"/>
              <w:rPr>
                <w:rFonts w:cstheme="minorHAnsi"/>
                <w:sz w:val="20"/>
                <w:szCs w:val="20"/>
              </w:rPr>
            </w:pPr>
            <w:r>
              <w:rPr>
                <w:rFonts w:cstheme="minorHAnsi"/>
                <w:sz w:val="20"/>
                <w:szCs w:val="20"/>
              </w:rPr>
              <w:t>IVM-54</w:t>
            </w:r>
          </w:p>
        </w:tc>
        <w:tc>
          <w:tcPr>
            <w:tcW w:w="3825" w:type="dxa"/>
          </w:tcPr>
          <w:p w14:paraId="4C30EC29" w14:textId="732385F2" w:rsidR="00C10B1F" w:rsidRPr="00E02FB1" w:rsidRDefault="00500192" w:rsidP="00500192">
            <w:pPr>
              <w:rPr>
                <w:rFonts w:cstheme="minorHAnsi"/>
                <w:sz w:val="20"/>
                <w:szCs w:val="20"/>
              </w:rPr>
            </w:pPr>
            <w:r w:rsidRPr="00500192">
              <w:rPr>
                <w:rFonts w:cstheme="minorHAnsi"/>
                <w:sz w:val="20"/>
                <w:szCs w:val="20"/>
              </w:rPr>
              <w:t>Solution must generate a report listing of all invoices and prior quarter adjustment statements created in a specified invoice quarter.</w:t>
            </w:r>
          </w:p>
        </w:tc>
        <w:tc>
          <w:tcPr>
            <w:tcW w:w="3825" w:type="dxa"/>
          </w:tcPr>
          <w:p w14:paraId="0BE0C141"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4862A4B8"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01758D7B" w14:textId="77777777" w:rsidTr="006C2365">
        <w:trPr>
          <w:trHeight w:val="152"/>
        </w:trPr>
        <w:tc>
          <w:tcPr>
            <w:tcW w:w="1345" w:type="dxa"/>
            <w:vAlign w:val="center"/>
          </w:tcPr>
          <w:p w14:paraId="7B5702E9"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4179749" w14:textId="77777777" w:rsidR="00C10B1F" w:rsidRPr="00E02FB1" w:rsidRDefault="00C10B1F" w:rsidP="006C2365">
            <w:pPr>
              <w:jc w:val="center"/>
              <w:rPr>
                <w:rFonts w:cstheme="minorHAnsi"/>
                <w:sz w:val="20"/>
                <w:szCs w:val="20"/>
              </w:rPr>
            </w:pPr>
            <w:r>
              <w:rPr>
                <w:rFonts w:cstheme="minorHAnsi"/>
                <w:sz w:val="20"/>
                <w:szCs w:val="20"/>
              </w:rPr>
              <w:t>IVM-55</w:t>
            </w:r>
          </w:p>
        </w:tc>
        <w:tc>
          <w:tcPr>
            <w:tcW w:w="3825" w:type="dxa"/>
          </w:tcPr>
          <w:p w14:paraId="2813A210"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the accrued interest for a specified labeler.  Interest must be itemized at the NDC/line level.</w:t>
            </w:r>
          </w:p>
        </w:tc>
        <w:tc>
          <w:tcPr>
            <w:tcW w:w="3825" w:type="dxa"/>
          </w:tcPr>
          <w:p w14:paraId="143D11C9"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05E01AEC"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1653A4D8" w14:textId="77777777" w:rsidTr="006C2365">
        <w:trPr>
          <w:trHeight w:val="152"/>
        </w:trPr>
        <w:tc>
          <w:tcPr>
            <w:tcW w:w="1345" w:type="dxa"/>
            <w:vAlign w:val="center"/>
          </w:tcPr>
          <w:p w14:paraId="15C14E93"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33F01B4C" w14:textId="77777777" w:rsidR="00C10B1F" w:rsidRPr="00E02FB1" w:rsidRDefault="00C10B1F" w:rsidP="006C2365">
            <w:pPr>
              <w:jc w:val="center"/>
              <w:rPr>
                <w:rFonts w:cstheme="minorHAnsi"/>
                <w:sz w:val="20"/>
                <w:szCs w:val="20"/>
              </w:rPr>
            </w:pPr>
            <w:r>
              <w:rPr>
                <w:rFonts w:cstheme="minorHAnsi"/>
                <w:sz w:val="20"/>
                <w:szCs w:val="20"/>
              </w:rPr>
              <w:t>IVM-56</w:t>
            </w:r>
          </w:p>
        </w:tc>
        <w:tc>
          <w:tcPr>
            <w:tcW w:w="3825" w:type="dxa"/>
          </w:tcPr>
          <w:p w14:paraId="1D53F2F0"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any drug that was invoiced an amount greater than Medicaid paid.</w:t>
            </w:r>
          </w:p>
        </w:tc>
        <w:tc>
          <w:tcPr>
            <w:tcW w:w="3825" w:type="dxa"/>
          </w:tcPr>
          <w:p w14:paraId="389BA57C"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46286265"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2D7458C5" w14:textId="77777777" w:rsidTr="006C2365">
        <w:trPr>
          <w:trHeight w:val="152"/>
        </w:trPr>
        <w:tc>
          <w:tcPr>
            <w:tcW w:w="1345" w:type="dxa"/>
            <w:vAlign w:val="center"/>
          </w:tcPr>
          <w:p w14:paraId="21E7B861"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19926C5" w14:textId="77777777" w:rsidR="00C10B1F" w:rsidRPr="00E02FB1" w:rsidRDefault="00C10B1F" w:rsidP="006C2365">
            <w:pPr>
              <w:jc w:val="center"/>
              <w:rPr>
                <w:rFonts w:cstheme="minorHAnsi"/>
                <w:sz w:val="20"/>
                <w:szCs w:val="20"/>
              </w:rPr>
            </w:pPr>
            <w:r>
              <w:rPr>
                <w:rFonts w:cstheme="minorHAnsi"/>
                <w:sz w:val="20"/>
                <w:szCs w:val="20"/>
              </w:rPr>
              <w:t>IVM-57</w:t>
            </w:r>
          </w:p>
        </w:tc>
        <w:tc>
          <w:tcPr>
            <w:tcW w:w="3825" w:type="dxa"/>
          </w:tcPr>
          <w:p w14:paraId="7B7142FB" w14:textId="77777777" w:rsidR="00C10B1F" w:rsidRPr="00E02FB1" w:rsidRDefault="00C10B1F" w:rsidP="00500192">
            <w:pPr>
              <w:rPr>
                <w:rFonts w:cstheme="minorHAnsi"/>
                <w:sz w:val="20"/>
                <w:szCs w:val="20"/>
              </w:rPr>
            </w:pPr>
            <w:r w:rsidRPr="00E02FB1">
              <w:rPr>
                <w:rFonts w:cstheme="minorHAnsi"/>
                <w:sz w:val="20"/>
                <w:szCs w:val="20"/>
              </w:rPr>
              <w:t>Solution must generate a report to notify labelers of the status of disputes, or how a dispute was resolved.</w:t>
            </w:r>
          </w:p>
        </w:tc>
        <w:tc>
          <w:tcPr>
            <w:tcW w:w="3825" w:type="dxa"/>
          </w:tcPr>
          <w:p w14:paraId="43239B35"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48061C31" w14:textId="77777777" w:rsidR="00C10B1F" w:rsidRPr="00E02FB1" w:rsidRDefault="00C10B1F" w:rsidP="00500192">
            <w:pPr>
              <w:rPr>
                <w:rFonts w:cstheme="minorHAnsi"/>
                <w:sz w:val="20"/>
                <w:szCs w:val="20"/>
              </w:rPr>
            </w:pPr>
            <w:r w:rsidRPr="00E02FB1">
              <w:rPr>
                <w:rFonts w:cstheme="minorHAnsi"/>
                <w:sz w:val="20"/>
                <w:szCs w:val="20"/>
              </w:rPr>
              <w:t>DHHS may assess $</w:t>
            </w:r>
            <w:r>
              <w:rPr>
                <w:rFonts w:cstheme="minorHAnsi"/>
                <w:sz w:val="20"/>
                <w:szCs w:val="20"/>
              </w:rPr>
              <w:t>1,000</w:t>
            </w:r>
            <w:r w:rsidRPr="00E02FB1">
              <w:rPr>
                <w:rFonts w:cstheme="minorHAnsi"/>
                <w:sz w:val="20"/>
                <w:szCs w:val="20"/>
              </w:rPr>
              <w:t xml:space="preserve"> per incident per day not in compliance with performance standard.</w:t>
            </w:r>
          </w:p>
        </w:tc>
      </w:tr>
      <w:tr w:rsidR="00C10B1F" w:rsidRPr="00E02FB1" w14:paraId="3FEDDF68" w14:textId="77777777" w:rsidTr="006C2365">
        <w:trPr>
          <w:trHeight w:val="152"/>
        </w:trPr>
        <w:tc>
          <w:tcPr>
            <w:tcW w:w="1345" w:type="dxa"/>
            <w:vAlign w:val="center"/>
          </w:tcPr>
          <w:p w14:paraId="637E56A8"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0CF43C0" w14:textId="77777777" w:rsidR="00C10B1F" w:rsidRPr="00E02FB1" w:rsidRDefault="00C10B1F" w:rsidP="006C2365">
            <w:pPr>
              <w:jc w:val="center"/>
              <w:rPr>
                <w:rFonts w:cstheme="minorHAnsi"/>
                <w:sz w:val="20"/>
                <w:szCs w:val="20"/>
              </w:rPr>
            </w:pPr>
            <w:r>
              <w:rPr>
                <w:rFonts w:cstheme="minorHAnsi"/>
                <w:sz w:val="20"/>
                <w:szCs w:val="20"/>
              </w:rPr>
              <w:t>IVM-58</w:t>
            </w:r>
          </w:p>
        </w:tc>
        <w:tc>
          <w:tcPr>
            <w:tcW w:w="3825" w:type="dxa"/>
          </w:tcPr>
          <w:p w14:paraId="2A66D2A0" w14:textId="77777777" w:rsidR="00C10B1F" w:rsidRPr="00E02FB1" w:rsidRDefault="00C10B1F" w:rsidP="00500192">
            <w:pPr>
              <w:rPr>
                <w:rFonts w:cstheme="minorHAnsi"/>
                <w:sz w:val="20"/>
                <w:szCs w:val="20"/>
              </w:rPr>
            </w:pPr>
            <w:r w:rsidRPr="00E02FB1">
              <w:rPr>
                <w:rFonts w:cstheme="minorHAnsi"/>
                <w:sz w:val="20"/>
                <w:szCs w:val="20"/>
              </w:rPr>
              <w:t>Solution must generate a report listing all family planning drugs invoiced, including the Medicaid amount paid, and amount invoiced.</w:t>
            </w:r>
          </w:p>
        </w:tc>
        <w:tc>
          <w:tcPr>
            <w:tcW w:w="3825" w:type="dxa"/>
          </w:tcPr>
          <w:p w14:paraId="45AB0E9B"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4E5C246A"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70DC8FFB" w14:textId="77777777" w:rsidTr="006C2365">
        <w:trPr>
          <w:trHeight w:val="152"/>
        </w:trPr>
        <w:tc>
          <w:tcPr>
            <w:tcW w:w="1345" w:type="dxa"/>
            <w:vAlign w:val="center"/>
          </w:tcPr>
          <w:p w14:paraId="23A07E03"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F0EFBC6" w14:textId="77777777" w:rsidR="00C10B1F" w:rsidRPr="00E02FB1" w:rsidRDefault="00C10B1F" w:rsidP="006C2365">
            <w:pPr>
              <w:jc w:val="center"/>
              <w:rPr>
                <w:rFonts w:cstheme="minorHAnsi"/>
                <w:sz w:val="20"/>
                <w:szCs w:val="20"/>
              </w:rPr>
            </w:pPr>
            <w:r>
              <w:rPr>
                <w:rFonts w:cstheme="minorHAnsi"/>
                <w:sz w:val="20"/>
                <w:szCs w:val="20"/>
              </w:rPr>
              <w:t>IVM-59</w:t>
            </w:r>
          </w:p>
        </w:tc>
        <w:tc>
          <w:tcPr>
            <w:tcW w:w="3825" w:type="dxa"/>
          </w:tcPr>
          <w:p w14:paraId="5CDDCE18" w14:textId="77777777" w:rsidR="00C10B1F" w:rsidRPr="00E02FB1" w:rsidRDefault="00C10B1F" w:rsidP="00500192">
            <w:pPr>
              <w:rPr>
                <w:rFonts w:cstheme="minorHAnsi"/>
                <w:sz w:val="20"/>
                <w:szCs w:val="20"/>
              </w:rPr>
            </w:pPr>
            <w:r w:rsidRPr="0099617C">
              <w:rPr>
                <w:rFonts w:cstheme="minorHAnsi"/>
                <w:sz w:val="20"/>
                <w:szCs w:val="20"/>
              </w:rPr>
              <w:t>Solution must generate and maintain an electronic file and report of all paid encounter and pharmacy claims with disputed products (NDCs) for the rebate quarter under review to facilitate dispute research and resolution. A sample of the report must be submitted with the Technical Proposal.</w:t>
            </w:r>
          </w:p>
        </w:tc>
        <w:tc>
          <w:tcPr>
            <w:tcW w:w="3825" w:type="dxa"/>
          </w:tcPr>
          <w:p w14:paraId="44384F87"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3F4FBB98"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3DC060ED" w14:textId="77777777" w:rsidTr="006C2365">
        <w:trPr>
          <w:trHeight w:val="152"/>
        </w:trPr>
        <w:tc>
          <w:tcPr>
            <w:tcW w:w="1345" w:type="dxa"/>
            <w:vAlign w:val="center"/>
          </w:tcPr>
          <w:p w14:paraId="588C8140"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14751D6" w14:textId="77777777" w:rsidR="00C10B1F" w:rsidRPr="00E02FB1" w:rsidRDefault="00C10B1F" w:rsidP="006C2365">
            <w:pPr>
              <w:jc w:val="center"/>
              <w:rPr>
                <w:rFonts w:cstheme="minorHAnsi"/>
                <w:sz w:val="20"/>
                <w:szCs w:val="20"/>
              </w:rPr>
            </w:pPr>
            <w:r>
              <w:rPr>
                <w:rFonts w:cstheme="minorHAnsi"/>
                <w:sz w:val="20"/>
                <w:szCs w:val="20"/>
              </w:rPr>
              <w:t>IVM-60</w:t>
            </w:r>
          </w:p>
        </w:tc>
        <w:tc>
          <w:tcPr>
            <w:tcW w:w="3825" w:type="dxa"/>
          </w:tcPr>
          <w:p w14:paraId="481B5390" w14:textId="77777777" w:rsidR="00C10B1F" w:rsidRPr="00E02FB1" w:rsidRDefault="00C10B1F" w:rsidP="00500192">
            <w:pPr>
              <w:rPr>
                <w:rFonts w:cstheme="minorHAnsi"/>
                <w:sz w:val="20"/>
                <w:szCs w:val="20"/>
              </w:rPr>
            </w:pPr>
            <w:r w:rsidRPr="00E02FB1">
              <w:rPr>
                <w:rFonts w:cstheme="minorHAnsi"/>
                <w:sz w:val="20"/>
                <w:szCs w:val="20"/>
              </w:rPr>
              <w:t xml:space="preserve">Contractor must provide </w:t>
            </w:r>
            <w:r>
              <w:rPr>
                <w:rFonts w:cstheme="minorHAnsi"/>
                <w:sz w:val="20"/>
                <w:szCs w:val="20"/>
              </w:rPr>
              <w:t>DHHS</w:t>
            </w:r>
            <w:r w:rsidRPr="00E02FB1">
              <w:rPr>
                <w:rFonts w:cstheme="minorHAnsi"/>
                <w:sz w:val="20"/>
                <w:szCs w:val="20"/>
              </w:rPr>
              <w:t xml:space="preserve"> with a copy of CMS pharmacy-related communications (e.g., manufacturer or labeler code changes, DESI code changes, product deletions, labeler terminations, new </w:t>
            </w:r>
            <w:proofErr w:type="gramStart"/>
            <w:r w:rsidRPr="00E02FB1">
              <w:rPr>
                <w:rFonts w:cstheme="minorHAnsi"/>
                <w:sz w:val="20"/>
                <w:szCs w:val="20"/>
              </w:rPr>
              <w:t>manufacturer</w:t>
            </w:r>
            <w:proofErr w:type="gramEnd"/>
            <w:r w:rsidRPr="00E02FB1">
              <w:rPr>
                <w:rFonts w:cstheme="minorHAnsi"/>
                <w:sz w:val="20"/>
                <w:szCs w:val="20"/>
              </w:rPr>
              <w:t xml:space="preserve"> or labelers).</w:t>
            </w:r>
          </w:p>
        </w:tc>
        <w:tc>
          <w:tcPr>
            <w:tcW w:w="3825" w:type="dxa"/>
          </w:tcPr>
          <w:p w14:paraId="5B618677" w14:textId="77777777" w:rsidR="00C10B1F" w:rsidRPr="00E02FB1" w:rsidRDefault="00C10B1F" w:rsidP="00500192">
            <w:pPr>
              <w:rPr>
                <w:rFonts w:cstheme="minorHAnsi"/>
                <w:sz w:val="20"/>
                <w:szCs w:val="20"/>
              </w:rPr>
            </w:pPr>
            <w:r w:rsidRPr="00E02FB1">
              <w:rPr>
                <w:rFonts w:cstheme="minorHAnsi"/>
                <w:sz w:val="20"/>
                <w:szCs w:val="20"/>
              </w:rPr>
              <w:t xml:space="preserve">Within </w:t>
            </w:r>
            <w:r>
              <w:rPr>
                <w:rFonts w:cstheme="minorHAnsi"/>
                <w:sz w:val="20"/>
                <w:szCs w:val="20"/>
              </w:rPr>
              <w:t>one (</w:t>
            </w:r>
            <w:r w:rsidRPr="00E02FB1">
              <w:rPr>
                <w:rFonts w:cstheme="minorHAnsi"/>
                <w:sz w:val="20"/>
                <w:szCs w:val="20"/>
              </w:rPr>
              <w:t>1</w:t>
            </w:r>
            <w:r>
              <w:rPr>
                <w:rFonts w:cstheme="minorHAnsi"/>
                <w:sz w:val="20"/>
                <w:szCs w:val="20"/>
              </w:rPr>
              <w:t>)</w:t>
            </w:r>
            <w:r w:rsidRPr="00E02FB1">
              <w:rPr>
                <w:rFonts w:cstheme="minorHAnsi"/>
                <w:sz w:val="20"/>
                <w:szCs w:val="20"/>
              </w:rPr>
              <w:t xml:space="preserve"> business day of receipt by the Contractor of CMS communication.</w:t>
            </w:r>
          </w:p>
        </w:tc>
        <w:tc>
          <w:tcPr>
            <w:tcW w:w="3415" w:type="dxa"/>
          </w:tcPr>
          <w:p w14:paraId="47706430"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28B46973" w14:textId="77777777" w:rsidTr="006C2365">
        <w:trPr>
          <w:trHeight w:val="152"/>
        </w:trPr>
        <w:tc>
          <w:tcPr>
            <w:tcW w:w="1345" w:type="dxa"/>
            <w:vAlign w:val="center"/>
          </w:tcPr>
          <w:p w14:paraId="1853359F"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4B3CE037" w14:textId="77777777" w:rsidR="00C10B1F" w:rsidRPr="00E02FB1" w:rsidRDefault="00C10B1F" w:rsidP="006C2365">
            <w:pPr>
              <w:jc w:val="center"/>
              <w:rPr>
                <w:rFonts w:cstheme="minorHAnsi"/>
                <w:sz w:val="20"/>
                <w:szCs w:val="20"/>
              </w:rPr>
            </w:pPr>
            <w:r>
              <w:rPr>
                <w:rFonts w:cstheme="minorHAnsi"/>
                <w:sz w:val="20"/>
                <w:szCs w:val="20"/>
              </w:rPr>
              <w:t>IVM-61</w:t>
            </w:r>
          </w:p>
        </w:tc>
        <w:tc>
          <w:tcPr>
            <w:tcW w:w="3825" w:type="dxa"/>
          </w:tcPr>
          <w:p w14:paraId="79727472" w14:textId="77777777" w:rsidR="00C10B1F" w:rsidRPr="00E02FB1" w:rsidRDefault="00C10B1F" w:rsidP="00500192">
            <w:pPr>
              <w:rPr>
                <w:rFonts w:cstheme="minorHAnsi"/>
                <w:sz w:val="20"/>
                <w:szCs w:val="20"/>
              </w:rPr>
            </w:pPr>
            <w:r w:rsidRPr="00E02FB1">
              <w:rPr>
                <w:rFonts w:cstheme="minorHAnsi"/>
                <w:sz w:val="20"/>
                <w:szCs w:val="20"/>
              </w:rPr>
              <w:t xml:space="preserve">Solution must generate a report listing all instances in which a quarter-to-quarter variation equal to or exceeding fifteen percent (15%) occurs, in terms of either units invoiced or dollars collected, the reason(s) for the variance, and convey this information to </w:t>
            </w:r>
            <w:r>
              <w:rPr>
                <w:rFonts w:cstheme="minorHAnsi"/>
                <w:sz w:val="20"/>
                <w:szCs w:val="20"/>
              </w:rPr>
              <w:t>DHHS</w:t>
            </w:r>
            <w:r w:rsidRPr="00E02FB1">
              <w:rPr>
                <w:rFonts w:cstheme="minorHAnsi"/>
                <w:sz w:val="20"/>
                <w:szCs w:val="20"/>
              </w:rPr>
              <w:t xml:space="preserve"> for inclusion   with the CMS-64.9R submission.</w:t>
            </w:r>
          </w:p>
        </w:tc>
        <w:tc>
          <w:tcPr>
            <w:tcW w:w="3825" w:type="dxa"/>
          </w:tcPr>
          <w:p w14:paraId="36EA2AC8"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50780DC0"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351A41BF" w14:textId="77777777" w:rsidTr="006C2365">
        <w:trPr>
          <w:trHeight w:val="152"/>
        </w:trPr>
        <w:tc>
          <w:tcPr>
            <w:tcW w:w="1345" w:type="dxa"/>
            <w:vAlign w:val="center"/>
          </w:tcPr>
          <w:p w14:paraId="2C3E2D6E"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6861A7D4" w14:textId="77777777" w:rsidR="00C10B1F" w:rsidRPr="00E02FB1" w:rsidRDefault="00C10B1F" w:rsidP="006C2365">
            <w:pPr>
              <w:jc w:val="center"/>
              <w:rPr>
                <w:rFonts w:cstheme="minorHAnsi"/>
                <w:sz w:val="20"/>
                <w:szCs w:val="20"/>
              </w:rPr>
            </w:pPr>
            <w:r>
              <w:rPr>
                <w:rFonts w:cstheme="minorHAnsi"/>
                <w:sz w:val="20"/>
                <w:szCs w:val="20"/>
              </w:rPr>
              <w:t>IVM-62</w:t>
            </w:r>
          </w:p>
        </w:tc>
        <w:tc>
          <w:tcPr>
            <w:tcW w:w="3825" w:type="dxa"/>
          </w:tcPr>
          <w:p w14:paraId="05706C2D" w14:textId="77777777" w:rsidR="00C10B1F" w:rsidRPr="00E02FB1" w:rsidRDefault="00C10B1F" w:rsidP="00500192">
            <w:pPr>
              <w:rPr>
                <w:rFonts w:cstheme="minorHAnsi"/>
                <w:sz w:val="20"/>
                <w:szCs w:val="20"/>
              </w:rPr>
            </w:pPr>
            <w:r w:rsidRPr="00E02FB1">
              <w:rPr>
                <w:rFonts w:cstheme="minorHAnsi"/>
                <w:sz w:val="20"/>
                <w:szCs w:val="20"/>
              </w:rPr>
              <w:t xml:space="preserve">Solution must generate a report that demonstrates the claims information provided by </w:t>
            </w:r>
            <w:r>
              <w:rPr>
                <w:rFonts w:cstheme="minorHAnsi"/>
                <w:sz w:val="20"/>
                <w:szCs w:val="20"/>
              </w:rPr>
              <w:t>DHHS</w:t>
            </w:r>
            <w:r w:rsidRPr="00E02FB1">
              <w:rPr>
                <w:rFonts w:cstheme="minorHAnsi"/>
                <w:sz w:val="20"/>
                <w:szCs w:val="20"/>
              </w:rPr>
              <w:t xml:space="preserve"> is used in each quarterly invoicing cycle, and any exceptions with reasons for not including specific claims in the applicable cycle.</w:t>
            </w:r>
          </w:p>
        </w:tc>
        <w:tc>
          <w:tcPr>
            <w:tcW w:w="3825" w:type="dxa"/>
          </w:tcPr>
          <w:p w14:paraId="44F2AD00" w14:textId="77777777" w:rsidR="00C10B1F" w:rsidRPr="00E02FB1" w:rsidRDefault="00C10B1F" w:rsidP="00500192">
            <w:pPr>
              <w:rPr>
                <w:rFonts w:cstheme="minorHAnsi"/>
                <w:sz w:val="20"/>
                <w:szCs w:val="20"/>
              </w:rPr>
            </w:pPr>
            <w:r w:rsidRPr="00E02FB1">
              <w:rPr>
                <w:rFonts w:cstheme="minorHAnsi"/>
                <w:sz w:val="20"/>
                <w:szCs w:val="20"/>
              </w:rPr>
              <w:t>Frequency is quarterly</w:t>
            </w:r>
            <w:r>
              <w:rPr>
                <w:rFonts w:cstheme="minorHAnsi"/>
                <w:sz w:val="20"/>
                <w:szCs w:val="20"/>
              </w:rPr>
              <w:t xml:space="preserve"> </w:t>
            </w:r>
            <w:r w:rsidRPr="00E02FB1">
              <w:rPr>
                <w:rFonts w:cstheme="minorHAnsi"/>
                <w:sz w:val="20"/>
                <w:szCs w:val="20"/>
              </w:rPr>
              <w:t>– Report must be refreshed within one (1) business day following end of calendar quarter. Data must reflect prior quarter.</w:t>
            </w:r>
          </w:p>
        </w:tc>
        <w:tc>
          <w:tcPr>
            <w:tcW w:w="3415" w:type="dxa"/>
          </w:tcPr>
          <w:p w14:paraId="2CE3AAC0"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7CB13E58" w14:textId="77777777" w:rsidTr="006C2365">
        <w:trPr>
          <w:trHeight w:val="152"/>
        </w:trPr>
        <w:tc>
          <w:tcPr>
            <w:tcW w:w="1345" w:type="dxa"/>
            <w:vAlign w:val="center"/>
          </w:tcPr>
          <w:p w14:paraId="4B59067E"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315ADBE7" w14:textId="77777777" w:rsidR="00C10B1F" w:rsidRPr="00E02FB1" w:rsidRDefault="00C10B1F" w:rsidP="006C2365">
            <w:pPr>
              <w:jc w:val="center"/>
              <w:rPr>
                <w:rFonts w:cstheme="minorHAnsi"/>
                <w:sz w:val="20"/>
                <w:szCs w:val="20"/>
              </w:rPr>
            </w:pPr>
            <w:r>
              <w:rPr>
                <w:rFonts w:cstheme="minorHAnsi"/>
                <w:sz w:val="20"/>
                <w:szCs w:val="20"/>
              </w:rPr>
              <w:t>IVM</w:t>
            </w:r>
            <w:r w:rsidRPr="00E02FB1">
              <w:rPr>
                <w:rFonts w:cstheme="minorHAnsi"/>
                <w:sz w:val="20"/>
                <w:szCs w:val="20"/>
              </w:rPr>
              <w:t>-</w:t>
            </w:r>
            <w:r>
              <w:rPr>
                <w:rFonts w:cstheme="minorHAnsi"/>
                <w:sz w:val="20"/>
                <w:szCs w:val="20"/>
              </w:rPr>
              <w:t>63</w:t>
            </w:r>
          </w:p>
        </w:tc>
        <w:tc>
          <w:tcPr>
            <w:tcW w:w="3825" w:type="dxa"/>
          </w:tcPr>
          <w:p w14:paraId="05B2F561" w14:textId="77777777" w:rsidR="00C10B1F" w:rsidRPr="00E02FB1" w:rsidRDefault="00C10B1F" w:rsidP="00500192">
            <w:pPr>
              <w:rPr>
                <w:rFonts w:cstheme="minorHAnsi"/>
                <w:sz w:val="20"/>
                <w:szCs w:val="20"/>
              </w:rPr>
            </w:pPr>
            <w:r w:rsidRPr="00E02FB1">
              <w:rPr>
                <w:rFonts w:cstheme="minorHAnsi"/>
                <w:sz w:val="20"/>
                <w:szCs w:val="20"/>
              </w:rPr>
              <w:t xml:space="preserve">Solution must generate ad-hoc reports against information provided by CMS and </w:t>
            </w:r>
            <w:r>
              <w:rPr>
                <w:rFonts w:cstheme="minorHAnsi"/>
                <w:sz w:val="20"/>
                <w:szCs w:val="20"/>
              </w:rPr>
              <w:t>DHHS</w:t>
            </w:r>
            <w:r w:rsidRPr="00E02FB1">
              <w:rPr>
                <w:rFonts w:cstheme="minorHAnsi"/>
                <w:sz w:val="20"/>
                <w:szCs w:val="20"/>
              </w:rPr>
              <w:t xml:space="preserve"> and information generated by the contractor’s proposed solution used for drug rebate invoicing, dispute management, and accounting processes. </w:t>
            </w:r>
          </w:p>
        </w:tc>
        <w:tc>
          <w:tcPr>
            <w:tcW w:w="3825" w:type="dxa"/>
          </w:tcPr>
          <w:p w14:paraId="3D7C3027" w14:textId="77777777" w:rsidR="00C10B1F" w:rsidRPr="00E02FB1" w:rsidRDefault="00C10B1F" w:rsidP="00500192">
            <w:pPr>
              <w:rPr>
                <w:rFonts w:cstheme="minorHAnsi"/>
                <w:sz w:val="20"/>
                <w:szCs w:val="20"/>
              </w:rPr>
            </w:pPr>
            <w:r w:rsidRPr="00E02FB1">
              <w:rPr>
                <w:rFonts w:cstheme="minorHAnsi"/>
                <w:sz w:val="20"/>
                <w:szCs w:val="20"/>
              </w:rPr>
              <w:t>Frequency is monthly</w:t>
            </w:r>
            <w:r>
              <w:rPr>
                <w:rFonts w:cstheme="minorHAnsi"/>
                <w:sz w:val="20"/>
                <w:szCs w:val="20"/>
              </w:rPr>
              <w:t xml:space="preserve"> </w:t>
            </w:r>
            <w:r w:rsidRPr="00E02FB1">
              <w:rPr>
                <w:rFonts w:cstheme="minorHAnsi"/>
                <w:sz w:val="20"/>
                <w:szCs w:val="20"/>
              </w:rPr>
              <w:t>– report must be refreshed within one (1) business day following end of calendar month. Data must reflect prior month.</w:t>
            </w:r>
          </w:p>
        </w:tc>
        <w:tc>
          <w:tcPr>
            <w:tcW w:w="3415" w:type="dxa"/>
          </w:tcPr>
          <w:p w14:paraId="60501E8F"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57D15A7A" w14:textId="77777777" w:rsidTr="006C2365">
        <w:trPr>
          <w:trHeight w:val="152"/>
        </w:trPr>
        <w:tc>
          <w:tcPr>
            <w:tcW w:w="1345" w:type="dxa"/>
            <w:vAlign w:val="center"/>
          </w:tcPr>
          <w:p w14:paraId="36B1B379"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A3F0C63" w14:textId="77777777" w:rsidR="00C10B1F" w:rsidRPr="00E02FB1" w:rsidRDefault="00C10B1F" w:rsidP="006C2365">
            <w:pPr>
              <w:jc w:val="center"/>
              <w:rPr>
                <w:rFonts w:cstheme="minorHAnsi"/>
                <w:sz w:val="20"/>
                <w:szCs w:val="20"/>
              </w:rPr>
            </w:pPr>
            <w:r>
              <w:rPr>
                <w:rFonts w:cstheme="minorHAnsi"/>
                <w:sz w:val="20"/>
                <w:szCs w:val="20"/>
              </w:rPr>
              <w:t>IVM-64</w:t>
            </w:r>
          </w:p>
        </w:tc>
        <w:tc>
          <w:tcPr>
            <w:tcW w:w="3825" w:type="dxa"/>
          </w:tcPr>
          <w:p w14:paraId="3FCB0D3A" w14:textId="77777777" w:rsidR="00C10B1F" w:rsidRPr="00E02FB1" w:rsidRDefault="00C10B1F" w:rsidP="00500192">
            <w:pPr>
              <w:rPr>
                <w:rFonts w:cstheme="minorHAnsi"/>
                <w:sz w:val="20"/>
                <w:szCs w:val="20"/>
              </w:rPr>
            </w:pPr>
            <w:r w:rsidRPr="00E02FB1">
              <w:rPr>
                <w:rFonts w:cstheme="minorHAnsi"/>
                <w:sz w:val="20"/>
                <w:szCs w:val="20"/>
              </w:rPr>
              <w:t xml:space="preserve">Solution must allow users to run ad-hoc queries against information provided by CMS and </w:t>
            </w:r>
            <w:r>
              <w:rPr>
                <w:rFonts w:cstheme="minorHAnsi"/>
                <w:sz w:val="20"/>
                <w:szCs w:val="20"/>
              </w:rPr>
              <w:t>DHHS</w:t>
            </w:r>
            <w:r w:rsidRPr="00E02FB1">
              <w:rPr>
                <w:rFonts w:cstheme="minorHAnsi"/>
                <w:sz w:val="20"/>
                <w:szCs w:val="20"/>
              </w:rPr>
              <w:t xml:space="preserve"> and information generated by the Contractor’s proposed solution used for drug rebate invoicing, dispute </w:t>
            </w:r>
            <w:r w:rsidRPr="00E02FB1">
              <w:rPr>
                <w:rFonts w:cstheme="minorHAnsi"/>
                <w:sz w:val="20"/>
                <w:szCs w:val="20"/>
              </w:rPr>
              <w:lastRenderedPageBreak/>
              <w:t>management, and accounting processes.  Users must be able to choose from multiple pre-built defined parameters, singularly or in combination, to generate user-customized results.</w:t>
            </w:r>
          </w:p>
        </w:tc>
        <w:tc>
          <w:tcPr>
            <w:tcW w:w="3825" w:type="dxa"/>
          </w:tcPr>
          <w:p w14:paraId="6BC74D0C" w14:textId="77777777" w:rsidR="00C10B1F" w:rsidRPr="00E02FB1" w:rsidRDefault="00C10B1F" w:rsidP="00500192">
            <w:pPr>
              <w:rPr>
                <w:rFonts w:cstheme="minorHAnsi"/>
                <w:sz w:val="20"/>
                <w:szCs w:val="20"/>
              </w:rPr>
            </w:pPr>
            <w:r w:rsidRPr="00E02FB1">
              <w:rPr>
                <w:rFonts w:cstheme="minorHAnsi"/>
                <w:sz w:val="20"/>
                <w:szCs w:val="20"/>
              </w:rPr>
              <w:lastRenderedPageBreak/>
              <w:t>Frequency request is on request – query functionality must be real-time for data maintained within the system used for invoicing, disputes, and accounting.</w:t>
            </w:r>
            <w:r>
              <w:rPr>
                <w:rFonts w:cstheme="minorHAnsi"/>
                <w:sz w:val="20"/>
                <w:szCs w:val="20"/>
              </w:rPr>
              <w:t xml:space="preserve"> </w:t>
            </w:r>
            <w:r w:rsidRPr="00C1702E">
              <w:rPr>
                <w:rFonts w:cstheme="minorHAnsi"/>
                <w:sz w:val="20"/>
                <w:szCs w:val="20"/>
              </w:rPr>
              <w:t xml:space="preserve">All reports with a standard monthly, quarterly, </w:t>
            </w:r>
            <w:r w:rsidRPr="00C1702E">
              <w:rPr>
                <w:rFonts w:cstheme="minorHAnsi"/>
                <w:sz w:val="20"/>
                <w:szCs w:val="20"/>
              </w:rPr>
              <w:lastRenderedPageBreak/>
              <w:t>and annual frequency must also be available on request based on user-customized time periods.</w:t>
            </w:r>
          </w:p>
        </w:tc>
        <w:tc>
          <w:tcPr>
            <w:tcW w:w="3415" w:type="dxa"/>
          </w:tcPr>
          <w:p w14:paraId="57E3C38A" w14:textId="77777777" w:rsidR="00C10B1F" w:rsidRPr="00E02FB1" w:rsidRDefault="00C10B1F" w:rsidP="00500192">
            <w:pPr>
              <w:rPr>
                <w:rFonts w:cstheme="minorHAnsi"/>
                <w:sz w:val="20"/>
                <w:szCs w:val="20"/>
              </w:rPr>
            </w:pPr>
            <w:r w:rsidRPr="00E02FB1">
              <w:rPr>
                <w:rFonts w:cstheme="minorHAnsi"/>
                <w:sz w:val="20"/>
                <w:szCs w:val="20"/>
              </w:rPr>
              <w:lastRenderedPageBreak/>
              <w:t>Not applicable</w:t>
            </w:r>
          </w:p>
        </w:tc>
      </w:tr>
      <w:tr w:rsidR="00C10B1F" w:rsidRPr="00E02FB1" w14:paraId="46EF954B" w14:textId="77777777" w:rsidTr="006C2365">
        <w:trPr>
          <w:trHeight w:val="152"/>
        </w:trPr>
        <w:tc>
          <w:tcPr>
            <w:tcW w:w="1345" w:type="dxa"/>
            <w:vAlign w:val="center"/>
          </w:tcPr>
          <w:p w14:paraId="1588CFE4"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3C9C21F0" w14:textId="77777777" w:rsidR="00C10B1F" w:rsidRPr="00E02FB1" w:rsidRDefault="00C10B1F" w:rsidP="006C2365">
            <w:pPr>
              <w:jc w:val="center"/>
              <w:rPr>
                <w:rFonts w:cstheme="minorHAnsi"/>
                <w:sz w:val="20"/>
                <w:szCs w:val="20"/>
              </w:rPr>
            </w:pPr>
            <w:r>
              <w:rPr>
                <w:rFonts w:cstheme="minorHAnsi"/>
                <w:sz w:val="20"/>
                <w:szCs w:val="20"/>
              </w:rPr>
              <w:t>IVM-65</w:t>
            </w:r>
          </w:p>
        </w:tc>
        <w:tc>
          <w:tcPr>
            <w:tcW w:w="3825" w:type="dxa"/>
          </w:tcPr>
          <w:p w14:paraId="4CCED24C" w14:textId="77777777" w:rsidR="00C10B1F" w:rsidRPr="00E02FB1" w:rsidRDefault="00C10B1F" w:rsidP="00500192">
            <w:pPr>
              <w:rPr>
                <w:rFonts w:cstheme="minorHAnsi"/>
                <w:sz w:val="20"/>
                <w:szCs w:val="20"/>
              </w:rPr>
            </w:pPr>
            <w:r w:rsidRPr="00E02FB1">
              <w:rPr>
                <w:rFonts w:cstheme="minorHAnsi"/>
                <w:sz w:val="20"/>
                <w:szCs w:val="20"/>
              </w:rPr>
              <w:t xml:space="preserve">Contractor must provide </w:t>
            </w:r>
            <w:r>
              <w:rPr>
                <w:rFonts w:cstheme="minorHAnsi"/>
                <w:sz w:val="20"/>
                <w:szCs w:val="20"/>
              </w:rPr>
              <w:t>DHHS</w:t>
            </w:r>
            <w:r w:rsidRPr="00E02FB1">
              <w:rPr>
                <w:rFonts w:cstheme="minorHAnsi"/>
                <w:sz w:val="20"/>
                <w:szCs w:val="20"/>
              </w:rPr>
              <w:t xml:space="preserve"> a report documenting any deficiencies between the contractor’s proposed solution and federal and state rebate standards.</w:t>
            </w:r>
          </w:p>
        </w:tc>
        <w:tc>
          <w:tcPr>
            <w:tcW w:w="3825" w:type="dxa"/>
          </w:tcPr>
          <w:p w14:paraId="35668CD8" w14:textId="77777777" w:rsidR="00C10B1F" w:rsidRPr="00E02FB1" w:rsidRDefault="00C10B1F" w:rsidP="00500192">
            <w:pPr>
              <w:rPr>
                <w:rFonts w:cstheme="minorHAnsi"/>
                <w:sz w:val="20"/>
                <w:szCs w:val="20"/>
              </w:rPr>
            </w:pPr>
            <w:r w:rsidRPr="00E02FB1">
              <w:rPr>
                <w:rFonts w:cstheme="minorHAnsi"/>
                <w:sz w:val="20"/>
                <w:szCs w:val="20"/>
              </w:rPr>
              <w:t>Frequency is annually</w:t>
            </w:r>
            <w:r>
              <w:rPr>
                <w:rFonts w:cstheme="minorHAnsi"/>
                <w:sz w:val="20"/>
                <w:szCs w:val="20"/>
              </w:rPr>
              <w:t xml:space="preserve"> </w:t>
            </w:r>
            <w:r w:rsidRPr="00E02FB1">
              <w:rPr>
                <w:rFonts w:cstheme="minorHAnsi"/>
                <w:sz w:val="20"/>
                <w:szCs w:val="20"/>
              </w:rPr>
              <w:t xml:space="preserve">– Report must be refreshed within </w:t>
            </w:r>
            <w:r>
              <w:rPr>
                <w:rFonts w:cstheme="minorHAnsi"/>
                <w:sz w:val="20"/>
                <w:szCs w:val="20"/>
              </w:rPr>
              <w:t>thirty</w:t>
            </w:r>
            <w:r w:rsidRPr="00E02FB1">
              <w:rPr>
                <w:rFonts w:cstheme="minorHAnsi"/>
                <w:sz w:val="20"/>
                <w:szCs w:val="20"/>
              </w:rPr>
              <w:t xml:space="preserve"> (</w:t>
            </w:r>
            <w:r>
              <w:rPr>
                <w:rFonts w:cstheme="minorHAnsi"/>
                <w:sz w:val="20"/>
                <w:szCs w:val="20"/>
              </w:rPr>
              <w:t>30</w:t>
            </w:r>
            <w:r w:rsidRPr="00E02FB1">
              <w:rPr>
                <w:rFonts w:cstheme="minorHAnsi"/>
                <w:sz w:val="20"/>
                <w:szCs w:val="20"/>
              </w:rPr>
              <w:t xml:space="preserve">) </w:t>
            </w:r>
            <w:r>
              <w:rPr>
                <w:rFonts w:cstheme="minorHAnsi"/>
                <w:sz w:val="20"/>
                <w:szCs w:val="20"/>
              </w:rPr>
              <w:t>calendar</w:t>
            </w:r>
            <w:r w:rsidRPr="00E02FB1">
              <w:rPr>
                <w:rFonts w:cstheme="minorHAnsi"/>
                <w:sz w:val="20"/>
                <w:szCs w:val="20"/>
              </w:rPr>
              <w:t xml:space="preserve"> day</w:t>
            </w:r>
            <w:r>
              <w:rPr>
                <w:rFonts w:cstheme="minorHAnsi"/>
                <w:sz w:val="20"/>
                <w:szCs w:val="20"/>
              </w:rPr>
              <w:t>s</w:t>
            </w:r>
            <w:r w:rsidRPr="00E02FB1">
              <w:rPr>
                <w:rFonts w:cstheme="minorHAnsi"/>
                <w:sz w:val="20"/>
                <w:szCs w:val="20"/>
              </w:rPr>
              <w:t xml:space="preserve"> following end of calendar year. Data must reflect prior year.</w:t>
            </w:r>
          </w:p>
        </w:tc>
        <w:tc>
          <w:tcPr>
            <w:tcW w:w="3415" w:type="dxa"/>
          </w:tcPr>
          <w:p w14:paraId="3A360F23"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6736ED65" w14:textId="77777777" w:rsidTr="006C2365">
        <w:trPr>
          <w:trHeight w:val="152"/>
        </w:trPr>
        <w:tc>
          <w:tcPr>
            <w:tcW w:w="1345" w:type="dxa"/>
            <w:vAlign w:val="center"/>
          </w:tcPr>
          <w:p w14:paraId="703F4771"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46A4BB27" w14:textId="77777777" w:rsidR="00C10B1F" w:rsidRPr="00E02FB1" w:rsidRDefault="00C10B1F" w:rsidP="006C2365">
            <w:pPr>
              <w:jc w:val="center"/>
              <w:rPr>
                <w:rFonts w:cstheme="minorHAnsi"/>
                <w:sz w:val="20"/>
                <w:szCs w:val="20"/>
              </w:rPr>
            </w:pPr>
            <w:r>
              <w:rPr>
                <w:rFonts w:cstheme="minorHAnsi"/>
                <w:sz w:val="20"/>
                <w:szCs w:val="20"/>
              </w:rPr>
              <w:t>IVM-66</w:t>
            </w:r>
          </w:p>
        </w:tc>
        <w:tc>
          <w:tcPr>
            <w:tcW w:w="3825" w:type="dxa"/>
          </w:tcPr>
          <w:p w14:paraId="38AC9FCF" w14:textId="77777777" w:rsidR="00C10B1F" w:rsidRPr="00E02FB1" w:rsidRDefault="00C10B1F" w:rsidP="00500192">
            <w:pPr>
              <w:rPr>
                <w:rFonts w:cstheme="minorHAnsi"/>
                <w:sz w:val="20"/>
                <w:szCs w:val="20"/>
              </w:rPr>
            </w:pPr>
            <w:r w:rsidRPr="00E02FB1">
              <w:rPr>
                <w:rFonts w:cstheme="minorHAnsi"/>
                <w:sz w:val="20"/>
                <w:szCs w:val="20"/>
              </w:rPr>
              <w:t xml:space="preserve">Contractor must provide </w:t>
            </w:r>
            <w:r>
              <w:rPr>
                <w:rFonts w:cstheme="minorHAnsi"/>
                <w:sz w:val="20"/>
                <w:szCs w:val="20"/>
              </w:rPr>
              <w:t>DHHS</w:t>
            </w:r>
            <w:r w:rsidRPr="00E02FB1">
              <w:rPr>
                <w:rFonts w:cstheme="minorHAnsi"/>
                <w:sz w:val="20"/>
                <w:szCs w:val="20"/>
              </w:rPr>
              <w:t xml:space="preserve"> with white papers that provide an analysis, impact, and applicable options and recommendations for changes identified in Federal rebate standards.</w:t>
            </w:r>
          </w:p>
        </w:tc>
        <w:tc>
          <w:tcPr>
            <w:tcW w:w="3825" w:type="dxa"/>
          </w:tcPr>
          <w:p w14:paraId="517B9D78" w14:textId="77777777" w:rsidR="00C10B1F" w:rsidRPr="00E02FB1" w:rsidRDefault="00C10B1F" w:rsidP="00500192">
            <w:pPr>
              <w:rPr>
                <w:rFonts w:cstheme="minorHAnsi"/>
                <w:sz w:val="20"/>
                <w:szCs w:val="20"/>
              </w:rPr>
            </w:pPr>
            <w:r w:rsidRPr="00E02FB1">
              <w:rPr>
                <w:rFonts w:cstheme="minorHAnsi"/>
                <w:sz w:val="20"/>
                <w:szCs w:val="20"/>
              </w:rPr>
              <w:t xml:space="preserve">Contractor must notify </w:t>
            </w:r>
            <w:r>
              <w:rPr>
                <w:rFonts w:cstheme="minorHAnsi"/>
                <w:sz w:val="20"/>
                <w:szCs w:val="20"/>
              </w:rPr>
              <w:t>DHHS</w:t>
            </w:r>
            <w:r w:rsidRPr="00E02FB1">
              <w:rPr>
                <w:rFonts w:cstheme="minorHAnsi"/>
                <w:sz w:val="20"/>
                <w:szCs w:val="20"/>
              </w:rPr>
              <w:t xml:space="preserve"> within one (1) business day of becoming aware of a change to Federal rebate standards.  The Contractor notification must include an estimate of the time necessary to provide </w:t>
            </w:r>
            <w:r>
              <w:rPr>
                <w:rFonts w:cstheme="minorHAnsi"/>
                <w:sz w:val="20"/>
                <w:szCs w:val="20"/>
              </w:rPr>
              <w:t>DHHS</w:t>
            </w:r>
            <w:r w:rsidRPr="00E02FB1">
              <w:rPr>
                <w:rFonts w:cstheme="minorHAnsi"/>
                <w:sz w:val="20"/>
                <w:szCs w:val="20"/>
              </w:rPr>
              <w:t xml:space="preserve"> with the white paper.</w:t>
            </w:r>
          </w:p>
        </w:tc>
        <w:tc>
          <w:tcPr>
            <w:tcW w:w="3415" w:type="dxa"/>
          </w:tcPr>
          <w:p w14:paraId="0E54D332"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C10B1F" w:rsidRPr="00E02FB1" w14:paraId="3ADB5B0C" w14:textId="77777777" w:rsidTr="006C2365">
        <w:trPr>
          <w:trHeight w:val="152"/>
        </w:trPr>
        <w:tc>
          <w:tcPr>
            <w:tcW w:w="1345" w:type="dxa"/>
            <w:vAlign w:val="center"/>
          </w:tcPr>
          <w:p w14:paraId="413E196D" w14:textId="77777777" w:rsidR="00C10B1F" w:rsidRPr="00E02FB1"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6624D5B" w14:textId="77777777" w:rsidR="00C10B1F" w:rsidRPr="006F0BDD" w:rsidRDefault="00C10B1F" w:rsidP="006C2365">
            <w:pPr>
              <w:jc w:val="center"/>
              <w:rPr>
                <w:rFonts w:cstheme="minorHAnsi"/>
                <w:sz w:val="20"/>
                <w:szCs w:val="20"/>
              </w:rPr>
            </w:pPr>
            <w:r>
              <w:rPr>
                <w:rFonts w:cs="Arial"/>
                <w:sz w:val="20"/>
                <w:szCs w:val="20"/>
              </w:rPr>
              <w:t>IVM-67</w:t>
            </w:r>
          </w:p>
        </w:tc>
        <w:tc>
          <w:tcPr>
            <w:tcW w:w="3825" w:type="dxa"/>
          </w:tcPr>
          <w:p w14:paraId="043E5EF9" w14:textId="77777777" w:rsidR="00C10B1F" w:rsidRPr="006F0BDD" w:rsidRDefault="00C10B1F" w:rsidP="00500192">
            <w:pPr>
              <w:rPr>
                <w:rFonts w:cstheme="minorHAnsi"/>
                <w:sz w:val="20"/>
                <w:szCs w:val="20"/>
              </w:rPr>
            </w:pPr>
            <w:r w:rsidRPr="006F0BDD">
              <w:rPr>
                <w:rFonts w:cs="Arial"/>
                <w:sz w:val="20"/>
                <w:szCs w:val="20"/>
              </w:rPr>
              <w:t>Solution must allow all reports with claims information to be identified and reported based on claim type (e.g. pharmacy, professional) and procedure code (e.g. NDC, J-Code).</w:t>
            </w:r>
          </w:p>
        </w:tc>
        <w:tc>
          <w:tcPr>
            <w:tcW w:w="3825" w:type="dxa"/>
          </w:tcPr>
          <w:p w14:paraId="67CE31CC" w14:textId="77777777" w:rsidR="00C10B1F" w:rsidRPr="00E02FB1" w:rsidRDefault="00C10B1F" w:rsidP="00500192">
            <w:pPr>
              <w:rPr>
                <w:rFonts w:cstheme="minorHAnsi"/>
                <w:sz w:val="20"/>
                <w:szCs w:val="20"/>
              </w:rPr>
            </w:pPr>
            <w:r w:rsidRPr="00E02FB1">
              <w:rPr>
                <w:rFonts w:cstheme="minorHAnsi"/>
                <w:sz w:val="20"/>
                <w:szCs w:val="20"/>
              </w:rPr>
              <w:t>Frequency request is on request – query functionality must be real-time for data maintained within the system used for invoicing, disputes, and accounting.</w:t>
            </w:r>
            <w:r>
              <w:rPr>
                <w:rFonts w:cstheme="minorHAnsi"/>
                <w:sz w:val="20"/>
                <w:szCs w:val="20"/>
              </w:rPr>
              <w:t xml:space="preserve"> </w:t>
            </w:r>
            <w:r w:rsidRPr="00C1702E">
              <w:rPr>
                <w:rFonts w:cstheme="minorHAnsi"/>
                <w:sz w:val="20"/>
                <w:szCs w:val="20"/>
              </w:rPr>
              <w:t>All reports with a standard monthly, quarterly, and annual frequency must also be available on request based on user-customized time periods.</w:t>
            </w:r>
          </w:p>
        </w:tc>
        <w:tc>
          <w:tcPr>
            <w:tcW w:w="3415" w:type="dxa"/>
          </w:tcPr>
          <w:p w14:paraId="6C5959EA" w14:textId="77777777" w:rsidR="00C10B1F" w:rsidRPr="00E02FB1" w:rsidRDefault="00C10B1F" w:rsidP="00500192">
            <w:pPr>
              <w:rPr>
                <w:rFonts w:cstheme="minorHAnsi"/>
                <w:sz w:val="20"/>
                <w:szCs w:val="20"/>
              </w:rPr>
            </w:pPr>
            <w:r w:rsidRPr="00E02FB1">
              <w:rPr>
                <w:rFonts w:cstheme="minorHAnsi"/>
                <w:sz w:val="20"/>
                <w:szCs w:val="20"/>
              </w:rPr>
              <w:t>Not applicable</w:t>
            </w:r>
          </w:p>
        </w:tc>
      </w:tr>
      <w:tr w:rsidR="009862E9" w:rsidRPr="00E02FB1" w14:paraId="568208BC" w14:textId="77777777" w:rsidTr="006C2365">
        <w:trPr>
          <w:trHeight w:val="152"/>
        </w:trPr>
        <w:tc>
          <w:tcPr>
            <w:tcW w:w="1345" w:type="dxa"/>
            <w:shd w:val="clear" w:color="auto" w:fill="auto"/>
            <w:vAlign w:val="center"/>
          </w:tcPr>
          <w:p w14:paraId="5DD5F88A" w14:textId="77777777" w:rsidR="009862E9" w:rsidRPr="00E02FB1" w:rsidRDefault="009862E9"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7BAA50E7" w14:textId="634A938A" w:rsidR="009862E9" w:rsidRPr="00E02FB1" w:rsidRDefault="009862E9" w:rsidP="006C2365">
            <w:pPr>
              <w:jc w:val="center"/>
              <w:rPr>
                <w:rFonts w:cstheme="minorHAnsi"/>
                <w:sz w:val="20"/>
                <w:szCs w:val="20"/>
              </w:rPr>
            </w:pPr>
            <w:r w:rsidRPr="00E02FB1">
              <w:rPr>
                <w:rFonts w:cstheme="minorHAnsi"/>
                <w:sz w:val="20"/>
                <w:szCs w:val="20"/>
              </w:rPr>
              <w:t>ACC-1</w:t>
            </w:r>
          </w:p>
        </w:tc>
        <w:tc>
          <w:tcPr>
            <w:tcW w:w="3825" w:type="dxa"/>
            <w:shd w:val="clear" w:color="auto" w:fill="auto"/>
          </w:tcPr>
          <w:p w14:paraId="74ACA1EB" w14:textId="65851A5D" w:rsidR="009862E9" w:rsidRPr="00E02FB1" w:rsidRDefault="009862E9" w:rsidP="009862E9">
            <w:pPr>
              <w:rPr>
                <w:rFonts w:cstheme="minorHAnsi"/>
                <w:sz w:val="20"/>
                <w:szCs w:val="20"/>
              </w:rPr>
            </w:pPr>
            <w:r w:rsidRPr="00E02FB1">
              <w:rPr>
                <w:rFonts w:cstheme="minorHAnsi"/>
                <w:sz w:val="20"/>
                <w:szCs w:val="20"/>
              </w:rPr>
              <w:t>Solution must capture, or convert electronically, the prior quarter adjustment statement (PQAS) and reconciliation of state invoices (ROSIs), perform</w:t>
            </w:r>
            <w:r w:rsidR="00DB0622" w:rsidRPr="00E02FB1">
              <w:rPr>
                <w:rFonts w:cstheme="minorHAnsi"/>
                <w:sz w:val="20"/>
                <w:szCs w:val="20"/>
              </w:rPr>
              <w:t xml:space="preserve"> </w:t>
            </w:r>
            <w:proofErr w:type="gramStart"/>
            <w:r w:rsidRPr="00E02FB1">
              <w:rPr>
                <w:rFonts w:cstheme="minorHAnsi"/>
                <w:sz w:val="20"/>
                <w:szCs w:val="20"/>
              </w:rPr>
              <w:t>line item</w:t>
            </w:r>
            <w:proofErr w:type="gramEnd"/>
            <w:r w:rsidRPr="00E02FB1">
              <w:rPr>
                <w:rFonts w:cstheme="minorHAnsi"/>
                <w:sz w:val="20"/>
                <w:szCs w:val="20"/>
              </w:rPr>
              <w:t xml:space="preserve"> match by drug, link to the invoice and identify disputes when payments are received.</w:t>
            </w:r>
          </w:p>
        </w:tc>
        <w:tc>
          <w:tcPr>
            <w:tcW w:w="3825" w:type="dxa"/>
            <w:shd w:val="clear" w:color="auto" w:fill="auto"/>
          </w:tcPr>
          <w:p w14:paraId="1DCCA1C5" w14:textId="257E5B87" w:rsidR="009862E9" w:rsidRPr="00E02FB1" w:rsidRDefault="00DB0622" w:rsidP="009862E9">
            <w:pPr>
              <w:rPr>
                <w:rFonts w:cstheme="minorHAnsi"/>
                <w:sz w:val="20"/>
                <w:szCs w:val="20"/>
              </w:rPr>
            </w:pPr>
            <w:r w:rsidRPr="00E02FB1">
              <w:rPr>
                <w:rFonts w:cstheme="minorHAnsi"/>
                <w:sz w:val="20"/>
                <w:szCs w:val="20"/>
              </w:rPr>
              <w:t xml:space="preserve">Within </w:t>
            </w:r>
            <w:r w:rsidR="00DB70BB" w:rsidRPr="00E02FB1">
              <w:rPr>
                <w:rFonts w:cstheme="minorHAnsi"/>
                <w:sz w:val="20"/>
                <w:szCs w:val="20"/>
              </w:rPr>
              <w:t>three (</w:t>
            </w:r>
            <w:r w:rsidRPr="00E02FB1">
              <w:rPr>
                <w:rFonts w:cstheme="minorHAnsi"/>
                <w:sz w:val="20"/>
                <w:szCs w:val="20"/>
              </w:rPr>
              <w:t>3</w:t>
            </w:r>
            <w:r w:rsidR="00DB70BB" w:rsidRPr="00E02FB1">
              <w:rPr>
                <w:rFonts w:cstheme="minorHAnsi"/>
                <w:sz w:val="20"/>
                <w:szCs w:val="20"/>
              </w:rPr>
              <w:t>)</w:t>
            </w:r>
            <w:r w:rsidRPr="00E02FB1">
              <w:rPr>
                <w:rFonts w:cstheme="minorHAnsi"/>
                <w:sz w:val="20"/>
                <w:szCs w:val="20"/>
              </w:rPr>
              <w:t xml:space="preserve"> business days of when payments are received</w:t>
            </w:r>
            <w:r w:rsidR="00DB70BB" w:rsidRPr="00E02FB1">
              <w:rPr>
                <w:rFonts w:cstheme="minorHAnsi"/>
                <w:sz w:val="20"/>
                <w:szCs w:val="20"/>
              </w:rPr>
              <w:t>.</w:t>
            </w:r>
          </w:p>
        </w:tc>
        <w:tc>
          <w:tcPr>
            <w:tcW w:w="3415" w:type="dxa"/>
            <w:shd w:val="clear" w:color="auto" w:fill="auto"/>
          </w:tcPr>
          <w:p w14:paraId="4E66BD89" w14:textId="79418FA4" w:rsidR="009862E9" w:rsidRPr="00E02FB1" w:rsidRDefault="00DB70BB" w:rsidP="009862E9">
            <w:pPr>
              <w:rPr>
                <w:rFonts w:cstheme="minorHAnsi"/>
                <w:sz w:val="20"/>
                <w:szCs w:val="20"/>
              </w:rPr>
            </w:pPr>
            <w:r w:rsidRPr="00E02FB1">
              <w:rPr>
                <w:rFonts w:cstheme="minorHAnsi"/>
                <w:sz w:val="20"/>
                <w:szCs w:val="20"/>
              </w:rPr>
              <w:t>DHHS may assess $</w:t>
            </w:r>
            <w:r w:rsidR="00F94B95">
              <w:rPr>
                <w:rFonts w:cstheme="minorHAnsi"/>
                <w:sz w:val="20"/>
                <w:szCs w:val="20"/>
              </w:rPr>
              <w:t>5,000</w:t>
            </w:r>
            <w:r w:rsidRPr="00E02FB1">
              <w:rPr>
                <w:rFonts w:cstheme="minorHAnsi"/>
                <w:sz w:val="20"/>
                <w:szCs w:val="20"/>
              </w:rPr>
              <w:t xml:space="preserve"> per incident per day not in compliance with performance standard.</w:t>
            </w:r>
          </w:p>
        </w:tc>
      </w:tr>
      <w:tr w:rsidR="00DB70BB" w:rsidRPr="00E02FB1" w14:paraId="18012778" w14:textId="77777777" w:rsidTr="006C2365">
        <w:trPr>
          <w:trHeight w:val="152"/>
        </w:trPr>
        <w:tc>
          <w:tcPr>
            <w:tcW w:w="1345" w:type="dxa"/>
            <w:shd w:val="clear" w:color="auto" w:fill="auto"/>
            <w:vAlign w:val="center"/>
          </w:tcPr>
          <w:p w14:paraId="6D07FDD4" w14:textId="77777777" w:rsidR="00DB70BB" w:rsidRPr="00E02FB1" w:rsidRDefault="00DB70BB"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10B7C2BD" w14:textId="011DEA5C" w:rsidR="00DB70BB" w:rsidRPr="00E02FB1" w:rsidRDefault="00DB70BB" w:rsidP="006C2365">
            <w:pPr>
              <w:jc w:val="center"/>
              <w:rPr>
                <w:rFonts w:cstheme="minorHAnsi"/>
                <w:sz w:val="20"/>
                <w:szCs w:val="20"/>
              </w:rPr>
            </w:pPr>
            <w:r w:rsidRPr="00E02FB1">
              <w:rPr>
                <w:rFonts w:cstheme="minorHAnsi"/>
                <w:sz w:val="20"/>
                <w:szCs w:val="20"/>
              </w:rPr>
              <w:t>ACC-4</w:t>
            </w:r>
          </w:p>
        </w:tc>
        <w:tc>
          <w:tcPr>
            <w:tcW w:w="3825" w:type="dxa"/>
            <w:shd w:val="clear" w:color="auto" w:fill="auto"/>
          </w:tcPr>
          <w:p w14:paraId="66A1926B" w14:textId="73B469EA" w:rsidR="00DB70BB" w:rsidRPr="00E02FB1" w:rsidRDefault="00DB70BB" w:rsidP="00DB70BB">
            <w:pPr>
              <w:rPr>
                <w:rFonts w:cstheme="minorHAnsi"/>
                <w:sz w:val="20"/>
                <w:szCs w:val="20"/>
              </w:rPr>
            </w:pPr>
            <w:r w:rsidRPr="00E02FB1">
              <w:rPr>
                <w:rFonts w:cstheme="minorHAnsi"/>
                <w:sz w:val="20"/>
                <w:szCs w:val="20"/>
              </w:rPr>
              <w:t>Solution must produce accounting reports for outstanding drug rebate debt including interest calculated based on CMS rules. Interest must be itemized at the NDC/line level.</w:t>
            </w:r>
          </w:p>
        </w:tc>
        <w:tc>
          <w:tcPr>
            <w:tcW w:w="3825" w:type="dxa"/>
            <w:shd w:val="clear" w:color="auto" w:fill="auto"/>
          </w:tcPr>
          <w:p w14:paraId="5F7AFBFE" w14:textId="03E5B78C" w:rsidR="00DB70BB" w:rsidRPr="00E02FB1" w:rsidRDefault="00DB70BB" w:rsidP="00DB70BB">
            <w:pPr>
              <w:rPr>
                <w:rFonts w:cstheme="minorHAnsi"/>
                <w:sz w:val="20"/>
                <w:szCs w:val="20"/>
              </w:rPr>
            </w:pPr>
            <w:r w:rsidRPr="00E02FB1">
              <w:rPr>
                <w:rFonts w:cstheme="minorHAnsi"/>
                <w:sz w:val="20"/>
                <w:szCs w:val="20"/>
              </w:rPr>
              <w:t>Monthly or within one (1) business day of request.</w:t>
            </w:r>
          </w:p>
        </w:tc>
        <w:tc>
          <w:tcPr>
            <w:tcW w:w="3415" w:type="dxa"/>
            <w:shd w:val="clear" w:color="auto" w:fill="auto"/>
          </w:tcPr>
          <w:p w14:paraId="0C223969" w14:textId="490341D8" w:rsidR="00DB70BB" w:rsidRPr="00E02FB1" w:rsidRDefault="00DB70BB" w:rsidP="00DB70BB">
            <w:pPr>
              <w:rPr>
                <w:rFonts w:cstheme="minorHAnsi"/>
                <w:sz w:val="20"/>
                <w:szCs w:val="20"/>
              </w:rPr>
            </w:pPr>
            <w:r w:rsidRPr="00E02FB1">
              <w:rPr>
                <w:rFonts w:cstheme="minorHAnsi"/>
                <w:sz w:val="20"/>
                <w:szCs w:val="20"/>
              </w:rPr>
              <w:t>Not applicable</w:t>
            </w:r>
          </w:p>
        </w:tc>
      </w:tr>
      <w:tr w:rsidR="00DB70BB" w:rsidRPr="00E02FB1" w14:paraId="5EBBB9DC" w14:textId="77777777" w:rsidTr="006C2365">
        <w:trPr>
          <w:trHeight w:val="152"/>
        </w:trPr>
        <w:tc>
          <w:tcPr>
            <w:tcW w:w="1345" w:type="dxa"/>
            <w:shd w:val="clear" w:color="auto" w:fill="auto"/>
            <w:vAlign w:val="center"/>
          </w:tcPr>
          <w:p w14:paraId="3B113F45" w14:textId="77777777" w:rsidR="00DB70BB" w:rsidRPr="00E02FB1" w:rsidRDefault="00DB70BB"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199DA209" w14:textId="20B77D4A" w:rsidR="00DB70BB" w:rsidRPr="00E02FB1" w:rsidRDefault="00DB70BB" w:rsidP="006C2365">
            <w:pPr>
              <w:jc w:val="center"/>
              <w:rPr>
                <w:rFonts w:cstheme="minorHAnsi"/>
                <w:sz w:val="20"/>
                <w:szCs w:val="20"/>
              </w:rPr>
            </w:pPr>
            <w:r w:rsidRPr="00E02FB1">
              <w:rPr>
                <w:rFonts w:cstheme="minorHAnsi"/>
                <w:sz w:val="20"/>
                <w:szCs w:val="20"/>
              </w:rPr>
              <w:t>ACC-6</w:t>
            </w:r>
          </w:p>
        </w:tc>
        <w:tc>
          <w:tcPr>
            <w:tcW w:w="3825" w:type="dxa"/>
            <w:shd w:val="clear" w:color="auto" w:fill="auto"/>
          </w:tcPr>
          <w:p w14:paraId="1FB511F6" w14:textId="3A4E4E09" w:rsidR="00DB70BB" w:rsidRPr="00E02FB1" w:rsidRDefault="00DB70BB" w:rsidP="00DB70BB">
            <w:pPr>
              <w:rPr>
                <w:rFonts w:cstheme="minorHAnsi"/>
                <w:sz w:val="20"/>
                <w:szCs w:val="20"/>
              </w:rPr>
            </w:pPr>
            <w:r w:rsidRPr="00E02FB1">
              <w:rPr>
                <w:rFonts w:cstheme="minorHAnsi"/>
                <w:sz w:val="20"/>
                <w:szCs w:val="20"/>
              </w:rPr>
              <w:t xml:space="preserve">Solution must systematically establish Accounts Receivables at the Manufacturer or Labeler level for drug manufacturers </w:t>
            </w:r>
            <w:r w:rsidRPr="00E02FB1">
              <w:rPr>
                <w:rFonts w:cstheme="minorHAnsi"/>
                <w:sz w:val="20"/>
                <w:szCs w:val="20"/>
              </w:rPr>
              <w:lastRenderedPageBreak/>
              <w:t>invoiced for each drug rebate invoice generated by the system.</w:t>
            </w:r>
          </w:p>
        </w:tc>
        <w:tc>
          <w:tcPr>
            <w:tcW w:w="3825" w:type="dxa"/>
            <w:shd w:val="clear" w:color="auto" w:fill="auto"/>
          </w:tcPr>
          <w:p w14:paraId="007EC052" w14:textId="7978AA64" w:rsidR="00DB70BB" w:rsidRPr="00E02FB1" w:rsidRDefault="00DB70BB" w:rsidP="00DB70BB">
            <w:pPr>
              <w:rPr>
                <w:rFonts w:cstheme="minorHAnsi"/>
                <w:sz w:val="20"/>
                <w:szCs w:val="20"/>
              </w:rPr>
            </w:pPr>
            <w:r w:rsidRPr="00E02FB1">
              <w:rPr>
                <w:rFonts w:cstheme="minorHAnsi"/>
                <w:sz w:val="20"/>
                <w:szCs w:val="20"/>
              </w:rPr>
              <w:lastRenderedPageBreak/>
              <w:t>Within one (1) business day upon completion of the quarterly invoicing cycle.</w:t>
            </w:r>
          </w:p>
        </w:tc>
        <w:tc>
          <w:tcPr>
            <w:tcW w:w="3415" w:type="dxa"/>
            <w:shd w:val="clear" w:color="auto" w:fill="auto"/>
          </w:tcPr>
          <w:p w14:paraId="19A4B4E0" w14:textId="29CE54F4" w:rsidR="00DB70BB" w:rsidRPr="00E02FB1" w:rsidRDefault="00DB70BB" w:rsidP="00DB70BB">
            <w:pPr>
              <w:rPr>
                <w:rFonts w:cstheme="minorHAnsi"/>
                <w:sz w:val="20"/>
                <w:szCs w:val="20"/>
              </w:rPr>
            </w:pPr>
            <w:r w:rsidRPr="00E02FB1">
              <w:rPr>
                <w:rFonts w:cstheme="minorHAnsi"/>
                <w:sz w:val="20"/>
                <w:szCs w:val="20"/>
              </w:rPr>
              <w:t>Not applicable</w:t>
            </w:r>
          </w:p>
        </w:tc>
      </w:tr>
      <w:tr w:rsidR="0068373C" w:rsidRPr="00E02FB1" w14:paraId="005169F2" w14:textId="77777777" w:rsidTr="006C2365">
        <w:trPr>
          <w:trHeight w:val="152"/>
        </w:trPr>
        <w:tc>
          <w:tcPr>
            <w:tcW w:w="1345" w:type="dxa"/>
            <w:shd w:val="clear" w:color="auto" w:fill="auto"/>
            <w:vAlign w:val="center"/>
          </w:tcPr>
          <w:p w14:paraId="0EE52B1E" w14:textId="77777777" w:rsidR="0068373C" w:rsidRPr="00E02FB1" w:rsidRDefault="0068373C"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60CBBAA9" w14:textId="004096B3" w:rsidR="0068373C" w:rsidRPr="00E02FB1" w:rsidRDefault="0068373C" w:rsidP="006C2365">
            <w:pPr>
              <w:jc w:val="center"/>
              <w:rPr>
                <w:rFonts w:cstheme="minorHAnsi"/>
                <w:sz w:val="20"/>
                <w:szCs w:val="20"/>
              </w:rPr>
            </w:pPr>
            <w:r w:rsidRPr="00E02FB1">
              <w:rPr>
                <w:rFonts w:cstheme="minorHAnsi"/>
                <w:sz w:val="20"/>
                <w:szCs w:val="20"/>
              </w:rPr>
              <w:t>ACC-7</w:t>
            </w:r>
          </w:p>
        </w:tc>
        <w:tc>
          <w:tcPr>
            <w:tcW w:w="3825" w:type="dxa"/>
            <w:shd w:val="clear" w:color="auto" w:fill="auto"/>
          </w:tcPr>
          <w:p w14:paraId="08B3C850" w14:textId="48E1FAC3" w:rsidR="0068373C" w:rsidRPr="00E02FB1" w:rsidRDefault="0068373C" w:rsidP="0068373C">
            <w:pPr>
              <w:rPr>
                <w:rFonts w:cstheme="minorHAnsi"/>
                <w:sz w:val="20"/>
                <w:szCs w:val="20"/>
              </w:rPr>
            </w:pPr>
            <w:r w:rsidRPr="00E02FB1">
              <w:rPr>
                <w:rFonts w:cstheme="minorHAnsi"/>
                <w:sz w:val="20"/>
                <w:szCs w:val="20"/>
              </w:rPr>
              <w:t>Contractor must accept and deposit payments from manufacturers, and ensure payments are posted to the Accounts Receivables System and reconciled to the applicable invoice.</w:t>
            </w:r>
          </w:p>
        </w:tc>
        <w:tc>
          <w:tcPr>
            <w:tcW w:w="3825" w:type="dxa"/>
            <w:shd w:val="clear" w:color="auto" w:fill="auto"/>
          </w:tcPr>
          <w:p w14:paraId="74185131" w14:textId="06796D66" w:rsidR="0068373C" w:rsidRPr="00E02FB1" w:rsidRDefault="0068373C">
            <w:pPr>
              <w:rPr>
                <w:rFonts w:cstheme="minorHAnsi"/>
                <w:sz w:val="20"/>
                <w:szCs w:val="20"/>
              </w:rPr>
            </w:pPr>
            <w:r w:rsidRPr="00E02FB1">
              <w:rPr>
                <w:rFonts w:cstheme="minorHAnsi"/>
                <w:sz w:val="20"/>
                <w:szCs w:val="20"/>
              </w:rPr>
              <w:t>Within one (</w:t>
            </w:r>
            <w:r w:rsidR="00E0019A">
              <w:rPr>
                <w:rFonts w:cstheme="minorHAnsi"/>
                <w:sz w:val="20"/>
                <w:szCs w:val="20"/>
              </w:rPr>
              <w:t>3</w:t>
            </w:r>
            <w:r w:rsidR="00DA6D17" w:rsidRPr="00E02FB1">
              <w:rPr>
                <w:rFonts w:cstheme="minorHAnsi"/>
                <w:sz w:val="20"/>
                <w:szCs w:val="20"/>
              </w:rPr>
              <w:t>)</w:t>
            </w:r>
            <w:r w:rsidRPr="00E02FB1">
              <w:rPr>
                <w:rFonts w:cstheme="minorHAnsi"/>
                <w:sz w:val="20"/>
                <w:szCs w:val="20"/>
              </w:rPr>
              <w:t xml:space="preserve"> business day</w:t>
            </w:r>
            <w:r w:rsidR="00E0019A">
              <w:rPr>
                <w:rFonts w:cstheme="minorHAnsi"/>
                <w:sz w:val="20"/>
                <w:szCs w:val="20"/>
              </w:rPr>
              <w:t>s</w:t>
            </w:r>
            <w:r w:rsidRPr="00E02FB1">
              <w:rPr>
                <w:rFonts w:cstheme="minorHAnsi"/>
                <w:sz w:val="20"/>
                <w:szCs w:val="20"/>
              </w:rPr>
              <w:t xml:space="preserve"> of receiving check from manufacturer</w:t>
            </w:r>
            <w:r w:rsidR="00DA6D17" w:rsidRPr="00E02FB1">
              <w:rPr>
                <w:rFonts w:cstheme="minorHAnsi"/>
                <w:sz w:val="20"/>
                <w:szCs w:val="20"/>
              </w:rPr>
              <w:t>.</w:t>
            </w:r>
          </w:p>
        </w:tc>
        <w:tc>
          <w:tcPr>
            <w:tcW w:w="3415" w:type="dxa"/>
            <w:shd w:val="clear" w:color="auto" w:fill="auto"/>
          </w:tcPr>
          <w:p w14:paraId="63EFC47A" w14:textId="7B66900F" w:rsidR="0068373C" w:rsidRPr="00E02FB1" w:rsidRDefault="00DA6D17">
            <w:pPr>
              <w:rPr>
                <w:rFonts w:cstheme="minorHAnsi"/>
                <w:sz w:val="20"/>
                <w:szCs w:val="20"/>
              </w:rPr>
            </w:pPr>
            <w:r w:rsidRPr="00E02FB1">
              <w:rPr>
                <w:rFonts w:cstheme="minorHAnsi"/>
                <w:sz w:val="20"/>
                <w:szCs w:val="20"/>
              </w:rPr>
              <w:t>DHHS may assess $</w:t>
            </w:r>
            <w:r w:rsidR="00E0019A">
              <w:rPr>
                <w:rFonts w:cstheme="minorHAnsi"/>
                <w:sz w:val="20"/>
                <w:szCs w:val="20"/>
              </w:rPr>
              <w:t>5</w:t>
            </w:r>
            <w:r w:rsidR="00F94B95">
              <w:rPr>
                <w:rFonts w:cstheme="minorHAnsi"/>
                <w:sz w:val="20"/>
                <w:szCs w:val="20"/>
              </w:rPr>
              <w:t>,000</w:t>
            </w:r>
            <w:r w:rsidRPr="00E02FB1">
              <w:rPr>
                <w:rFonts w:cstheme="minorHAnsi"/>
                <w:sz w:val="20"/>
                <w:szCs w:val="20"/>
              </w:rPr>
              <w:t xml:space="preserve"> per incident per day not in compliance with performance standard.</w:t>
            </w:r>
          </w:p>
        </w:tc>
      </w:tr>
      <w:tr w:rsidR="00DA6D17" w:rsidRPr="00E02FB1" w14:paraId="429C27B5" w14:textId="77777777" w:rsidTr="006C2365">
        <w:trPr>
          <w:trHeight w:val="152"/>
        </w:trPr>
        <w:tc>
          <w:tcPr>
            <w:tcW w:w="1345" w:type="dxa"/>
            <w:shd w:val="clear" w:color="auto" w:fill="auto"/>
            <w:vAlign w:val="center"/>
          </w:tcPr>
          <w:p w14:paraId="1932A847" w14:textId="77777777" w:rsidR="00DA6D17" w:rsidRPr="00E02FB1" w:rsidRDefault="00DA6D17"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2D79C39" w14:textId="273D74F3" w:rsidR="00DA6D17" w:rsidRPr="00E02FB1" w:rsidRDefault="00DA6D17" w:rsidP="006C2365">
            <w:pPr>
              <w:jc w:val="center"/>
              <w:rPr>
                <w:rFonts w:cstheme="minorHAnsi"/>
                <w:sz w:val="20"/>
                <w:szCs w:val="20"/>
              </w:rPr>
            </w:pPr>
            <w:r w:rsidRPr="00E02FB1">
              <w:rPr>
                <w:rFonts w:cstheme="minorHAnsi"/>
                <w:sz w:val="20"/>
                <w:szCs w:val="20"/>
              </w:rPr>
              <w:t>ACC-8</w:t>
            </w:r>
          </w:p>
        </w:tc>
        <w:tc>
          <w:tcPr>
            <w:tcW w:w="3825" w:type="dxa"/>
            <w:shd w:val="clear" w:color="auto" w:fill="auto"/>
          </w:tcPr>
          <w:p w14:paraId="476E73E0" w14:textId="28B17D85" w:rsidR="00DA6D17" w:rsidRPr="00E02FB1" w:rsidRDefault="00DA6D17">
            <w:pPr>
              <w:rPr>
                <w:rFonts w:cstheme="minorHAnsi"/>
                <w:sz w:val="20"/>
                <w:szCs w:val="20"/>
              </w:rPr>
            </w:pPr>
            <w:r w:rsidRPr="00E02FB1">
              <w:rPr>
                <w:rFonts w:cstheme="minorHAnsi"/>
                <w:sz w:val="20"/>
                <w:szCs w:val="20"/>
              </w:rPr>
              <w:t xml:space="preserve">Solution must provide monthly and quarterly drug rebate reconciliation according to </w:t>
            </w:r>
            <w:r w:rsidR="003331AF">
              <w:rPr>
                <w:rFonts w:cstheme="minorHAnsi"/>
                <w:sz w:val="20"/>
                <w:szCs w:val="20"/>
              </w:rPr>
              <w:t>DHHS</w:t>
            </w:r>
            <w:r w:rsidR="003331AF" w:rsidRPr="00E02FB1">
              <w:rPr>
                <w:rFonts w:cstheme="minorHAnsi"/>
                <w:sz w:val="20"/>
                <w:szCs w:val="20"/>
              </w:rPr>
              <w:t xml:space="preserve"> </w:t>
            </w:r>
            <w:r w:rsidRPr="00E02FB1">
              <w:rPr>
                <w:rFonts w:cstheme="minorHAnsi"/>
                <w:sz w:val="20"/>
                <w:szCs w:val="20"/>
              </w:rPr>
              <w:t>defined criteria.</w:t>
            </w:r>
          </w:p>
        </w:tc>
        <w:tc>
          <w:tcPr>
            <w:tcW w:w="3825" w:type="dxa"/>
            <w:shd w:val="clear" w:color="auto" w:fill="auto"/>
          </w:tcPr>
          <w:p w14:paraId="7360282C" w14:textId="57492D9A" w:rsidR="00DA6D17" w:rsidRPr="00E02FB1" w:rsidRDefault="00DA6D17" w:rsidP="00DA6D17">
            <w:pPr>
              <w:rPr>
                <w:rFonts w:cstheme="minorHAnsi"/>
                <w:sz w:val="20"/>
                <w:szCs w:val="20"/>
              </w:rPr>
            </w:pPr>
            <w:r w:rsidRPr="00E02FB1">
              <w:rPr>
                <w:rFonts w:cstheme="minorHAnsi"/>
                <w:sz w:val="20"/>
                <w:szCs w:val="20"/>
              </w:rPr>
              <w:t>Within forty-five (45) calendar days after the end of each quarter.</w:t>
            </w:r>
          </w:p>
        </w:tc>
        <w:tc>
          <w:tcPr>
            <w:tcW w:w="3415" w:type="dxa"/>
            <w:shd w:val="clear" w:color="auto" w:fill="auto"/>
          </w:tcPr>
          <w:p w14:paraId="4AF20AFB" w14:textId="2C45B4F5" w:rsidR="00DA6D17" w:rsidRPr="00E02FB1" w:rsidRDefault="00DA6D17" w:rsidP="00DA6D17">
            <w:pPr>
              <w:rPr>
                <w:rFonts w:cstheme="minorHAnsi"/>
                <w:sz w:val="20"/>
                <w:szCs w:val="20"/>
              </w:rPr>
            </w:pPr>
            <w:r w:rsidRPr="00E02FB1">
              <w:rPr>
                <w:rFonts w:cstheme="minorHAnsi"/>
                <w:sz w:val="20"/>
                <w:szCs w:val="20"/>
              </w:rPr>
              <w:t>Not applicable</w:t>
            </w:r>
          </w:p>
        </w:tc>
      </w:tr>
      <w:tr w:rsidR="00DA6D17" w:rsidRPr="00E02FB1" w14:paraId="5E26E7E1" w14:textId="77777777" w:rsidTr="006C2365">
        <w:trPr>
          <w:trHeight w:val="152"/>
        </w:trPr>
        <w:tc>
          <w:tcPr>
            <w:tcW w:w="1345" w:type="dxa"/>
            <w:shd w:val="clear" w:color="auto" w:fill="auto"/>
            <w:vAlign w:val="center"/>
          </w:tcPr>
          <w:p w14:paraId="23D48F09" w14:textId="77777777" w:rsidR="00DA6D17" w:rsidRPr="00E02FB1" w:rsidRDefault="00DA6D17"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3F25D1A7" w14:textId="7EC13B26" w:rsidR="00DA6D17" w:rsidRPr="00E02FB1" w:rsidRDefault="00DA6D17" w:rsidP="006C2365">
            <w:pPr>
              <w:jc w:val="center"/>
              <w:rPr>
                <w:rFonts w:cstheme="minorHAnsi"/>
                <w:sz w:val="20"/>
                <w:szCs w:val="20"/>
              </w:rPr>
            </w:pPr>
            <w:r w:rsidRPr="00E02FB1">
              <w:rPr>
                <w:rFonts w:cstheme="minorHAnsi"/>
                <w:sz w:val="20"/>
                <w:szCs w:val="20"/>
              </w:rPr>
              <w:t>ACC-9</w:t>
            </w:r>
          </w:p>
        </w:tc>
        <w:tc>
          <w:tcPr>
            <w:tcW w:w="3825" w:type="dxa"/>
            <w:shd w:val="clear" w:color="auto" w:fill="auto"/>
          </w:tcPr>
          <w:p w14:paraId="2C801972" w14:textId="56071CA9" w:rsidR="00DA6D17" w:rsidRPr="00E02FB1" w:rsidRDefault="00DA6D17" w:rsidP="00DA6D17">
            <w:pPr>
              <w:rPr>
                <w:rFonts w:cstheme="minorHAnsi"/>
                <w:sz w:val="20"/>
                <w:szCs w:val="20"/>
              </w:rPr>
            </w:pPr>
            <w:r w:rsidRPr="00E02FB1">
              <w:rPr>
                <w:rFonts w:cstheme="minorHAnsi"/>
                <w:sz w:val="20"/>
                <w:szCs w:val="20"/>
              </w:rPr>
              <w:t>Solution must provide reconciliation between the drug rebates received and the amount reported on the CMS-64.9R form for the quarter.</w:t>
            </w:r>
          </w:p>
        </w:tc>
        <w:tc>
          <w:tcPr>
            <w:tcW w:w="3825" w:type="dxa"/>
            <w:shd w:val="clear" w:color="auto" w:fill="auto"/>
          </w:tcPr>
          <w:p w14:paraId="495D07B3" w14:textId="15E4CDEA" w:rsidR="00DA6D17" w:rsidRPr="00E02FB1" w:rsidRDefault="00DA6D17" w:rsidP="00DA6D17">
            <w:pPr>
              <w:rPr>
                <w:rFonts w:cstheme="minorHAnsi"/>
                <w:sz w:val="20"/>
                <w:szCs w:val="20"/>
              </w:rPr>
            </w:pPr>
            <w:r w:rsidRPr="00E02FB1">
              <w:rPr>
                <w:rFonts w:cstheme="minorHAnsi"/>
                <w:sz w:val="20"/>
                <w:szCs w:val="20"/>
              </w:rPr>
              <w:t>Within fifteen (15) calendar days after the end of each quarter.</w:t>
            </w:r>
          </w:p>
        </w:tc>
        <w:tc>
          <w:tcPr>
            <w:tcW w:w="3415" w:type="dxa"/>
            <w:shd w:val="clear" w:color="auto" w:fill="auto"/>
          </w:tcPr>
          <w:p w14:paraId="10FD3D57" w14:textId="3C188EC6" w:rsidR="00DA6D17" w:rsidRPr="00E02FB1" w:rsidRDefault="00DA6D17" w:rsidP="00DA6D17">
            <w:pPr>
              <w:rPr>
                <w:rFonts w:cstheme="minorHAnsi"/>
                <w:sz w:val="20"/>
                <w:szCs w:val="20"/>
              </w:rPr>
            </w:pPr>
            <w:r w:rsidRPr="00E02FB1">
              <w:rPr>
                <w:rFonts w:cstheme="minorHAnsi"/>
                <w:sz w:val="20"/>
                <w:szCs w:val="20"/>
              </w:rPr>
              <w:t>DHHS may assess $</w:t>
            </w:r>
            <w:r w:rsidR="00F94B95">
              <w:rPr>
                <w:rFonts w:cstheme="minorHAnsi"/>
                <w:sz w:val="20"/>
                <w:szCs w:val="20"/>
              </w:rPr>
              <w:t>1,000</w:t>
            </w:r>
            <w:r w:rsidRPr="00E02FB1">
              <w:rPr>
                <w:rFonts w:cstheme="minorHAnsi"/>
                <w:sz w:val="20"/>
                <w:szCs w:val="20"/>
              </w:rPr>
              <w:t xml:space="preserve"> per incident per day not in compliance with performance standard.</w:t>
            </w:r>
          </w:p>
        </w:tc>
      </w:tr>
      <w:tr w:rsidR="00DA6D17" w:rsidRPr="00E02FB1" w14:paraId="2E297CA8" w14:textId="77777777" w:rsidTr="006C2365">
        <w:trPr>
          <w:trHeight w:val="152"/>
        </w:trPr>
        <w:tc>
          <w:tcPr>
            <w:tcW w:w="1345" w:type="dxa"/>
            <w:shd w:val="clear" w:color="auto" w:fill="auto"/>
            <w:vAlign w:val="center"/>
          </w:tcPr>
          <w:p w14:paraId="28D7AD15" w14:textId="77777777" w:rsidR="00DA6D17" w:rsidRPr="00E02FB1" w:rsidRDefault="00DA6D17"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3DEFFE6" w14:textId="190DC6B9" w:rsidR="00DA6D17" w:rsidRPr="00E02FB1" w:rsidRDefault="00DA6D17" w:rsidP="006C2365">
            <w:pPr>
              <w:jc w:val="center"/>
              <w:rPr>
                <w:rFonts w:cstheme="minorHAnsi"/>
                <w:sz w:val="20"/>
                <w:szCs w:val="20"/>
              </w:rPr>
            </w:pPr>
            <w:r w:rsidRPr="00E02FB1">
              <w:rPr>
                <w:rFonts w:cstheme="minorHAnsi"/>
                <w:sz w:val="20"/>
                <w:szCs w:val="20"/>
              </w:rPr>
              <w:t>ACC-12</w:t>
            </w:r>
          </w:p>
        </w:tc>
        <w:tc>
          <w:tcPr>
            <w:tcW w:w="3825" w:type="dxa"/>
            <w:shd w:val="clear" w:color="auto" w:fill="auto"/>
          </w:tcPr>
          <w:p w14:paraId="7517C941" w14:textId="3C292AB6" w:rsidR="00DA6D17" w:rsidRPr="00E02FB1" w:rsidRDefault="00DA6D17">
            <w:pPr>
              <w:rPr>
                <w:rFonts w:cstheme="minorHAnsi"/>
                <w:sz w:val="20"/>
                <w:szCs w:val="20"/>
              </w:rPr>
            </w:pPr>
            <w:r w:rsidRPr="00E02FB1">
              <w:rPr>
                <w:rFonts w:cstheme="minorHAnsi"/>
                <w:sz w:val="20"/>
                <w:szCs w:val="20"/>
              </w:rPr>
              <w:t xml:space="preserve">Solution must maintain, display, and report an audit trail of all changes made to invoices and identify invoice records that have been changed to facilitate future processing. The audit trail must minimally include invoice detail before and after the change, date of change, reason for change, and source of change. The audit trail must be accessible to </w:t>
            </w:r>
            <w:r w:rsidR="003331AF">
              <w:rPr>
                <w:rFonts w:cstheme="minorHAnsi"/>
                <w:sz w:val="20"/>
                <w:szCs w:val="20"/>
              </w:rPr>
              <w:t>DHHS</w:t>
            </w:r>
            <w:r w:rsidR="003331AF" w:rsidRPr="00E02FB1">
              <w:rPr>
                <w:rFonts w:cstheme="minorHAnsi"/>
                <w:sz w:val="20"/>
                <w:szCs w:val="20"/>
              </w:rPr>
              <w:t xml:space="preserve"> </w:t>
            </w:r>
            <w:r w:rsidRPr="00E02FB1">
              <w:rPr>
                <w:rFonts w:cstheme="minorHAnsi"/>
                <w:sz w:val="20"/>
                <w:szCs w:val="20"/>
              </w:rPr>
              <w:t>staff online and in a report format.</w:t>
            </w:r>
          </w:p>
        </w:tc>
        <w:tc>
          <w:tcPr>
            <w:tcW w:w="3825" w:type="dxa"/>
            <w:shd w:val="clear" w:color="auto" w:fill="auto"/>
          </w:tcPr>
          <w:p w14:paraId="2C90BF85" w14:textId="26C937A8" w:rsidR="00DA6D17" w:rsidRPr="00E02FB1" w:rsidRDefault="00DA6D17" w:rsidP="00DA6D17">
            <w:pPr>
              <w:rPr>
                <w:rFonts w:cstheme="minorHAnsi"/>
                <w:sz w:val="20"/>
                <w:szCs w:val="20"/>
              </w:rPr>
            </w:pPr>
            <w:r w:rsidRPr="00E02FB1">
              <w:rPr>
                <w:rFonts w:cstheme="minorHAnsi"/>
                <w:sz w:val="20"/>
                <w:szCs w:val="20"/>
              </w:rPr>
              <w:t>Within one (1) business following the end of a calendar month.</w:t>
            </w:r>
          </w:p>
        </w:tc>
        <w:tc>
          <w:tcPr>
            <w:tcW w:w="3415" w:type="dxa"/>
            <w:shd w:val="clear" w:color="auto" w:fill="auto"/>
          </w:tcPr>
          <w:p w14:paraId="4810235D" w14:textId="7A64489B" w:rsidR="00DA6D17" w:rsidRPr="00E02FB1" w:rsidRDefault="00DA6D17" w:rsidP="00DA6D17">
            <w:pPr>
              <w:rPr>
                <w:rFonts w:cstheme="minorHAnsi"/>
                <w:sz w:val="20"/>
                <w:szCs w:val="20"/>
              </w:rPr>
            </w:pPr>
            <w:r w:rsidRPr="00E02FB1">
              <w:rPr>
                <w:rFonts w:cstheme="minorHAnsi"/>
                <w:sz w:val="20"/>
                <w:szCs w:val="20"/>
              </w:rPr>
              <w:t>DHHS may assess $</w:t>
            </w:r>
            <w:r w:rsidR="00F94B95">
              <w:rPr>
                <w:rFonts w:cstheme="minorHAnsi"/>
                <w:sz w:val="20"/>
                <w:szCs w:val="20"/>
              </w:rPr>
              <w:t>1,000</w:t>
            </w:r>
            <w:r w:rsidRPr="00E02FB1">
              <w:rPr>
                <w:rFonts w:cstheme="minorHAnsi"/>
                <w:sz w:val="20"/>
                <w:szCs w:val="20"/>
              </w:rPr>
              <w:t xml:space="preserve"> per incident per day not in compliance with performance standard.</w:t>
            </w:r>
          </w:p>
        </w:tc>
      </w:tr>
      <w:tr w:rsidR="00DE1BA2" w:rsidRPr="00E02FB1" w14:paraId="39ACBFC1" w14:textId="77777777" w:rsidTr="006C2365">
        <w:trPr>
          <w:trHeight w:val="152"/>
        </w:trPr>
        <w:tc>
          <w:tcPr>
            <w:tcW w:w="1345" w:type="dxa"/>
            <w:shd w:val="clear" w:color="auto" w:fill="auto"/>
            <w:vAlign w:val="center"/>
          </w:tcPr>
          <w:p w14:paraId="2A56B1C4" w14:textId="77777777" w:rsidR="00DE1BA2" w:rsidRPr="00E02FB1" w:rsidRDefault="00DE1BA2"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AEE6DB0" w14:textId="33E72BA9" w:rsidR="00DE1BA2" w:rsidRPr="00E02FB1" w:rsidRDefault="0099617C" w:rsidP="006C2365">
            <w:pPr>
              <w:jc w:val="center"/>
              <w:rPr>
                <w:rFonts w:cstheme="minorHAnsi"/>
                <w:sz w:val="20"/>
                <w:szCs w:val="20"/>
              </w:rPr>
            </w:pPr>
            <w:r>
              <w:rPr>
                <w:rFonts w:cstheme="minorHAnsi"/>
                <w:sz w:val="20"/>
                <w:szCs w:val="20"/>
              </w:rPr>
              <w:t>CDT</w:t>
            </w:r>
            <w:r w:rsidR="00DE1BA2" w:rsidRPr="00E02FB1">
              <w:rPr>
                <w:rFonts w:cstheme="minorHAnsi"/>
                <w:sz w:val="20"/>
                <w:szCs w:val="20"/>
              </w:rPr>
              <w:t>-1</w:t>
            </w:r>
          </w:p>
        </w:tc>
        <w:tc>
          <w:tcPr>
            <w:tcW w:w="3825" w:type="dxa"/>
            <w:shd w:val="clear" w:color="auto" w:fill="auto"/>
          </w:tcPr>
          <w:p w14:paraId="07F2EFB4" w14:textId="33BC51A8" w:rsidR="00DE1BA2" w:rsidRPr="00E02FB1" w:rsidRDefault="00DE1BA2">
            <w:pPr>
              <w:rPr>
                <w:rFonts w:cstheme="minorHAnsi"/>
                <w:sz w:val="20"/>
                <w:szCs w:val="20"/>
              </w:rPr>
            </w:pPr>
            <w:r w:rsidRPr="00E02FB1">
              <w:rPr>
                <w:rFonts w:cstheme="minorHAnsi"/>
                <w:sz w:val="20"/>
                <w:szCs w:val="20"/>
              </w:rPr>
              <w:t xml:space="preserve">Contractor must provide technical assistance to all entities included in the drug rebate process, including CMS, </w:t>
            </w:r>
            <w:r w:rsidR="003331AF">
              <w:rPr>
                <w:rFonts w:cstheme="minorHAnsi"/>
                <w:sz w:val="20"/>
                <w:szCs w:val="20"/>
              </w:rPr>
              <w:t>DHHS</w:t>
            </w:r>
            <w:r w:rsidRPr="00E02FB1">
              <w:rPr>
                <w:rFonts w:cstheme="minorHAnsi"/>
                <w:sz w:val="20"/>
                <w:szCs w:val="20"/>
              </w:rPr>
              <w:t>, Labelers, MCOs, providers, and other contractors.</w:t>
            </w:r>
          </w:p>
        </w:tc>
        <w:tc>
          <w:tcPr>
            <w:tcW w:w="3825" w:type="dxa"/>
            <w:shd w:val="clear" w:color="auto" w:fill="auto"/>
          </w:tcPr>
          <w:p w14:paraId="0DE27C0C" w14:textId="1697B80C" w:rsidR="00DE1BA2" w:rsidRPr="00E02FB1" w:rsidRDefault="00DE1BA2" w:rsidP="00DE1BA2">
            <w:pPr>
              <w:rPr>
                <w:rFonts w:cstheme="minorHAnsi"/>
                <w:sz w:val="20"/>
                <w:szCs w:val="20"/>
              </w:rPr>
            </w:pPr>
            <w:r w:rsidRPr="00E02FB1">
              <w:rPr>
                <w:rFonts w:cstheme="minorHAnsi"/>
                <w:sz w:val="20"/>
                <w:szCs w:val="20"/>
              </w:rPr>
              <w:t>Contractor must provide acknowledgement of the request to the requestor within one (1) business day.  The Contractor’s acknowledgement must include an estimate of the time necessary to provide the requested technical assistance.</w:t>
            </w:r>
          </w:p>
        </w:tc>
        <w:tc>
          <w:tcPr>
            <w:tcW w:w="3415" w:type="dxa"/>
            <w:shd w:val="clear" w:color="auto" w:fill="auto"/>
          </w:tcPr>
          <w:p w14:paraId="44BD9FEA" w14:textId="31BC12CE" w:rsidR="00DE1BA2" w:rsidRPr="00E02FB1" w:rsidRDefault="00DE1BA2" w:rsidP="00DE1BA2">
            <w:pPr>
              <w:rPr>
                <w:rFonts w:cstheme="minorHAnsi"/>
                <w:sz w:val="20"/>
                <w:szCs w:val="20"/>
              </w:rPr>
            </w:pPr>
            <w:r w:rsidRPr="00E02FB1">
              <w:rPr>
                <w:rFonts w:cstheme="minorHAnsi"/>
                <w:sz w:val="20"/>
                <w:szCs w:val="20"/>
              </w:rPr>
              <w:t>Not applicable</w:t>
            </w:r>
          </w:p>
        </w:tc>
      </w:tr>
      <w:tr w:rsidR="00DE1BA2" w:rsidRPr="00E02FB1" w14:paraId="0AEC00C5" w14:textId="77777777" w:rsidTr="006C2365">
        <w:trPr>
          <w:trHeight w:val="152"/>
        </w:trPr>
        <w:tc>
          <w:tcPr>
            <w:tcW w:w="1345" w:type="dxa"/>
            <w:shd w:val="clear" w:color="auto" w:fill="auto"/>
            <w:vAlign w:val="center"/>
          </w:tcPr>
          <w:p w14:paraId="5675EF2B" w14:textId="77777777" w:rsidR="00DE1BA2" w:rsidRPr="00E02FB1" w:rsidRDefault="00DE1BA2"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56524E8" w14:textId="20F381B7" w:rsidR="00DE1BA2" w:rsidRPr="00E02FB1" w:rsidRDefault="0099617C" w:rsidP="006C2365">
            <w:pPr>
              <w:jc w:val="center"/>
              <w:rPr>
                <w:rFonts w:cstheme="minorHAnsi"/>
                <w:sz w:val="20"/>
                <w:szCs w:val="20"/>
              </w:rPr>
            </w:pPr>
            <w:r>
              <w:rPr>
                <w:rFonts w:cstheme="minorHAnsi"/>
                <w:sz w:val="20"/>
                <w:szCs w:val="20"/>
              </w:rPr>
              <w:t>CDT</w:t>
            </w:r>
            <w:r w:rsidR="00DE1BA2" w:rsidRPr="00E02FB1">
              <w:rPr>
                <w:rFonts w:cstheme="minorHAnsi"/>
                <w:sz w:val="20"/>
                <w:szCs w:val="20"/>
              </w:rPr>
              <w:t>-2</w:t>
            </w:r>
          </w:p>
        </w:tc>
        <w:tc>
          <w:tcPr>
            <w:tcW w:w="3825" w:type="dxa"/>
            <w:shd w:val="clear" w:color="auto" w:fill="auto"/>
          </w:tcPr>
          <w:p w14:paraId="14459B6C" w14:textId="5A955BE4" w:rsidR="00DE1BA2" w:rsidRPr="00E02FB1" w:rsidRDefault="00DE1BA2">
            <w:pPr>
              <w:rPr>
                <w:rFonts w:cstheme="minorHAnsi"/>
                <w:sz w:val="20"/>
                <w:szCs w:val="20"/>
              </w:rPr>
            </w:pPr>
            <w:r w:rsidRPr="00E02FB1">
              <w:rPr>
                <w:rFonts w:cstheme="minorHAnsi"/>
                <w:sz w:val="20"/>
                <w:szCs w:val="20"/>
              </w:rPr>
              <w:t xml:space="preserve">Contractor must provide </w:t>
            </w:r>
            <w:r w:rsidR="003331AF">
              <w:rPr>
                <w:rFonts w:cstheme="minorHAnsi"/>
                <w:sz w:val="20"/>
                <w:szCs w:val="20"/>
              </w:rPr>
              <w:t>DHHS</w:t>
            </w:r>
            <w:r w:rsidRPr="00E02FB1">
              <w:rPr>
                <w:rFonts w:cstheme="minorHAnsi"/>
                <w:sz w:val="20"/>
                <w:szCs w:val="20"/>
              </w:rPr>
              <w:t xml:space="preserve"> with support, including contractor staff participation in meetings, and documentation if a drug manufacturer dispute, or other rebate-related action, proceeds to an administrative or judicial review.</w:t>
            </w:r>
          </w:p>
        </w:tc>
        <w:tc>
          <w:tcPr>
            <w:tcW w:w="3825" w:type="dxa"/>
            <w:shd w:val="clear" w:color="auto" w:fill="auto"/>
          </w:tcPr>
          <w:p w14:paraId="4D68281E" w14:textId="1FAC6513" w:rsidR="00DE1BA2" w:rsidRPr="00E02FB1" w:rsidRDefault="00DE1BA2" w:rsidP="00DE1BA2">
            <w:pPr>
              <w:rPr>
                <w:rFonts w:cstheme="minorHAnsi"/>
                <w:sz w:val="20"/>
                <w:szCs w:val="20"/>
              </w:rPr>
            </w:pPr>
            <w:r w:rsidRPr="00E02FB1">
              <w:rPr>
                <w:rFonts w:cstheme="minorHAnsi"/>
                <w:sz w:val="20"/>
                <w:szCs w:val="20"/>
              </w:rPr>
              <w:t>Contractor must provide acknowledgement of the request to the requestor within one (1) business day.  The Contractor’s acknowledgement must include an estimate of the time necessary to provide the requested support or documentation.</w:t>
            </w:r>
          </w:p>
        </w:tc>
        <w:tc>
          <w:tcPr>
            <w:tcW w:w="3415" w:type="dxa"/>
            <w:shd w:val="clear" w:color="auto" w:fill="auto"/>
          </w:tcPr>
          <w:p w14:paraId="2FD7F558" w14:textId="172A3B8F" w:rsidR="00DE1BA2" w:rsidRPr="00E02FB1" w:rsidRDefault="00DE1BA2" w:rsidP="00DE1BA2">
            <w:pPr>
              <w:rPr>
                <w:rFonts w:cstheme="minorHAnsi"/>
                <w:sz w:val="20"/>
                <w:szCs w:val="20"/>
              </w:rPr>
            </w:pPr>
            <w:r w:rsidRPr="00E02FB1">
              <w:rPr>
                <w:rFonts w:cstheme="minorHAnsi"/>
                <w:sz w:val="20"/>
                <w:szCs w:val="20"/>
              </w:rPr>
              <w:t>Not applicable</w:t>
            </w:r>
          </w:p>
        </w:tc>
      </w:tr>
      <w:tr w:rsidR="00DE1BA2" w:rsidRPr="00E02FB1" w14:paraId="329060C7" w14:textId="77777777" w:rsidTr="006C2365">
        <w:trPr>
          <w:trHeight w:val="152"/>
        </w:trPr>
        <w:tc>
          <w:tcPr>
            <w:tcW w:w="1345" w:type="dxa"/>
            <w:shd w:val="clear" w:color="auto" w:fill="auto"/>
            <w:vAlign w:val="center"/>
          </w:tcPr>
          <w:p w14:paraId="4342BB72" w14:textId="77777777" w:rsidR="00DE1BA2" w:rsidRPr="00E02FB1" w:rsidRDefault="00DE1BA2"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721DDE41" w14:textId="547835E5" w:rsidR="00DE1BA2" w:rsidRPr="00E02FB1" w:rsidRDefault="0099617C" w:rsidP="006C2365">
            <w:pPr>
              <w:jc w:val="center"/>
              <w:rPr>
                <w:rFonts w:cstheme="minorHAnsi"/>
                <w:sz w:val="20"/>
                <w:szCs w:val="20"/>
              </w:rPr>
            </w:pPr>
            <w:r>
              <w:rPr>
                <w:rFonts w:cstheme="minorHAnsi"/>
                <w:sz w:val="20"/>
                <w:szCs w:val="20"/>
              </w:rPr>
              <w:t>CDT</w:t>
            </w:r>
            <w:r w:rsidR="00DE1BA2" w:rsidRPr="00E02FB1">
              <w:rPr>
                <w:rFonts w:cstheme="minorHAnsi"/>
                <w:sz w:val="20"/>
                <w:szCs w:val="20"/>
              </w:rPr>
              <w:t>-3</w:t>
            </w:r>
          </w:p>
        </w:tc>
        <w:tc>
          <w:tcPr>
            <w:tcW w:w="3825" w:type="dxa"/>
            <w:shd w:val="clear" w:color="auto" w:fill="auto"/>
          </w:tcPr>
          <w:p w14:paraId="7EE44C49" w14:textId="34DCAC9E" w:rsidR="00DE1BA2" w:rsidRPr="00E02FB1" w:rsidRDefault="00DE1BA2" w:rsidP="00DE1BA2">
            <w:pPr>
              <w:rPr>
                <w:rFonts w:cstheme="minorHAnsi"/>
                <w:sz w:val="20"/>
                <w:szCs w:val="20"/>
              </w:rPr>
            </w:pPr>
            <w:r w:rsidRPr="00E02FB1">
              <w:rPr>
                <w:rFonts w:cstheme="minorHAnsi"/>
                <w:sz w:val="20"/>
                <w:szCs w:val="20"/>
              </w:rPr>
              <w:t xml:space="preserve">Contractor must coordinate with appropriate CMS staff and, as necessary, </w:t>
            </w:r>
            <w:r w:rsidRPr="00E02FB1">
              <w:rPr>
                <w:rFonts w:cstheme="minorHAnsi"/>
                <w:sz w:val="20"/>
                <w:szCs w:val="20"/>
              </w:rPr>
              <w:lastRenderedPageBreak/>
              <w:t>appropriate contacts for pharmaceutical manufacturers when the contractor determines that necessary CMS information pertaining to any given manufacturer’s rebate-qualified drug is missing, incomplete, or otherwise inaccurate.</w:t>
            </w:r>
          </w:p>
        </w:tc>
        <w:tc>
          <w:tcPr>
            <w:tcW w:w="3825" w:type="dxa"/>
            <w:shd w:val="clear" w:color="auto" w:fill="auto"/>
          </w:tcPr>
          <w:p w14:paraId="174F8349" w14:textId="52161A33" w:rsidR="00DE1BA2" w:rsidRPr="00E02FB1" w:rsidRDefault="00DE1BA2" w:rsidP="00DE1BA2">
            <w:pPr>
              <w:rPr>
                <w:rFonts w:cstheme="minorHAnsi"/>
                <w:sz w:val="20"/>
                <w:szCs w:val="20"/>
              </w:rPr>
            </w:pPr>
            <w:r w:rsidRPr="00E02FB1">
              <w:rPr>
                <w:rFonts w:cstheme="minorHAnsi"/>
                <w:sz w:val="20"/>
                <w:szCs w:val="20"/>
              </w:rPr>
              <w:lastRenderedPageBreak/>
              <w:t xml:space="preserve">Contractor must provide acknowledgement of the request to the requestor within one </w:t>
            </w:r>
            <w:r w:rsidRPr="00E02FB1">
              <w:rPr>
                <w:rFonts w:cstheme="minorHAnsi"/>
                <w:sz w:val="20"/>
                <w:szCs w:val="20"/>
              </w:rPr>
              <w:lastRenderedPageBreak/>
              <w:t>(1) business day.  The Contractor’s acknowledgement must include an estimate of the time necessary to provide the requested support, coordination, or response.</w:t>
            </w:r>
          </w:p>
        </w:tc>
        <w:tc>
          <w:tcPr>
            <w:tcW w:w="3415" w:type="dxa"/>
            <w:shd w:val="clear" w:color="auto" w:fill="auto"/>
          </w:tcPr>
          <w:p w14:paraId="606C373F" w14:textId="4A3BA4CE" w:rsidR="00DE1BA2" w:rsidRPr="00E02FB1" w:rsidRDefault="00DE1BA2" w:rsidP="00DE1BA2">
            <w:pPr>
              <w:rPr>
                <w:rFonts w:cstheme="minorHAnsi"/>
                <w:sz w:val="20"/>
                <w:szCs w:val="20"/>
              </w:rPr>
            </w:pPr>
            <w:r w:rsidRPr="00E02FB1">
              <w:rPr>
                <w:rFonts w:cstheme="minorHAnsi"/>
                <w:sz w:val="20"/>
                <w:szCs w:val="20"/>
              </w:rPr>
              <w:lastRenderedPageBreak/>
              <w:t>Not applicable</w:t>
            </w:r>
          </w:p>
        </w:tc>
      </w:tr>
      <w:tr w:rsidR="00DE1BA2" w:rsidRPr="00E02FB1" w14:paraId="3D4A089B" w14:textId="77777777" w:rsidTr="006C2365">
        <w:trPr>
          <w:trHeight w:val="152"/>
        </w:trPr>
        <w:tc>
          <w:tcPr>
            <w:tcW w:w="1345" w:type="dxa"/>
            <w:shd w:val="clear" w:color="auto" w:fill="auto"/>
            <w:vAlign w:val="center"/>
          </w:tcPr>
          <w:p w14:paraId="79C8D859" w14:textId="77777777" w:rsidR="00DE1BA2" w:rsidRPr="00E02FB1" w:rsidRDefault="00DE1BA2"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920D581" w14:textId="1A8224A5" w:rsidR="00DE1BA2" w:rsidRPr="00E02FB1" w:rsidRDefault="0099617C" w:rsidP="006C2365">
            <w:pPr>
              <w:jc w:val="center"/>
              <w:rPr>
                <w:rFonts w:cstheme="minorHAnsi"/>
                <w:sz w:val="20"/>
                <w:szCs w:val="20"/>
              </w:rPr>
            </w:pPr>
            <w:r>
              <w:rPr>
                <w:rFonts w:cstheme="minorHAnsi"/>
                <w:sz w:val="20"/>
                <w:szCs w:val="20"/>
              </w:rPr>
              <w:t>CDT</w:t>
            </w:r>
            <w:r w:rsidR="00DE1BA2" w:rsidRPr="00E02FB1">
              <w:rPr>
                <w:rFonts w:cstheme="minorHAnsi"/>
                <w:sz w:val="20"/>
                <w:szCs w:val="20"/>
              </w:rPr>
              <w:t>-4</w:t>
            </w:r>
          </w:p>
        </w:tc>
        <w:tc>
          <w:tcPr>
            <w:tcW w:w="3825" w:type="dxa"/>
            <w:shd w:val="clear" w:color="auto" w:fill="auto"/>
          </w:tcPr>
          <w:p w14:paraId="6BAB8369" w14:textId="2EF32D12" w:rsidR="00DE1BA2" w:rsidRPr="00E02FB1" w:rsidRDefault="00DE1BA2">
            <w:pPr>
              <w:rPr>
                <w:rFonts w:cstheme="minorHAnsi"/>
                <w:sz w:val="20"/>
                <w:szCs w:val="20"/>
              </w:rPr>
            </w:pPr>
            <w:r w:rsidRPr="00E02FB1">
              <w:rPr>
                <w:rFonts w:cstheme="minorHAnsi"/>
                <w:sz w:val="20"/>
                <w:szCs w:val="20"/>
              </w:rPr>
              <w:t xml:space="preserve">Contractor must respond to all Medicaid drug program related inquiries, including surveys, from drug manufacturers and any entity acting on behalf of a drug manufacturer, as well as any other interested parties as requested </w:t>
            </w:r>
            <w:r w:rsidR="003331AF">
              <w:rPr>
                <w:rFonts w:cstheme="minorHAnsi"/>
                <w:sz w:val="20"/>
                <w:szCs w:val="20"/>
              </w:rPr>
              <w:t>by DHHS</w:t>
            </w:r>
            <w:r w:rsidRPr="00E02FB1">
              <w:rPr>
                <w:rFonts w:cstheme="minorHAnsi"/>
                <w:sz w:val="20"/>
                <w:szCs w:val="20"/>
              </w:rPr>
              <w:t xml:space="preserve">. </w:t>
            </w:r>
          </w:p>
        </w:tc>
        <w:tc>
          <w:tcPr>
            <w:tcW w:w="3825" w:type="dxa"/>
            <w:shd w:val="clear" w:color="auto" w:fill="auto"/>
          </w:tcPr>
          <w:p w14:paraId="2DDD5346" w14:textId="03FEEA0B" w:rsidR="00DE1BA2" w:rsidRPr="00E02FB1" w:rsidRDefault="00DE1BA2" w:rsidP="00DE1BA2">
            <w:pPr>
              <w:rPr>
                <w:rFonts w:cstheme="minorHAnsi"/>
                <w:sz w:val="20"/>
                <w:szCs w:val="20"/>
              </w:rPr>
            </w:pPr>
            <w:r w:rsidRPr="00E02FB1">
              <w:rPr>
                <w:rFonts w:cstheme="minorHAnsi"/>
                <w:sz w:val="20"/>
                <w:szCs w:val="20"/>
              </w:rPr>
              <w:t>Contractor must provide acknowledgement of the inquiry from the requestor within one (1) business day.  The Contractor’s acknowledgement must include an estimate of the time necessary to provide a response.</w:t>
            </w:r>
          </w:p>
        </w:tc>
        <w:tc>
          <w:tcPr>
            <w:tcW w:w="3415" w:type="dxa"/>
            <w:shd w:val="clear" w:color="auto" w:fill="auto"/>
          </w:tcPr>
          <w:p w14:paraId="1ED06F49" w14:textId="6D2E5417" w:rsidR="00DE1BA2" w:rsidRPr="00E02FB1" w:rsidRDefault="00DE1BA2" w:rsidP="00DE1BA2">
            <w:pPr>
              <w:rPr>
                <w:rFonts w:cstheme="minorHAnsi"/>
                <w:sz w:val="20"/>
                <w:szCs w:val="20"/>
              </w:rPr>
            </w:pPr>
            <w:r w:rsidRPr="00E02FB1">
              <w:rPr>
                <w:rFonts w:cstheme="minorHAnsi"/>
                <w:sz w:val="20"/>
                <w:szCs w:val="20"/>
              </w:rPr>
              <w:t>Not applicable</w:t>
            </w:r>
          </w:p>
        </w:tc>
      </w:tr>
      <w:tr w:rsidR="00DE1BA2" w:rsidRPr="00E02FB1" w14:paraId="37474D38" w14:textId="77777777" w:rsidTr="006C2365">
        <w:trPr>
          <w:trHeight w:val="152"/>
        </w:trPr>
        <w:tc>
          <w:tcPr>
            <w:tcW w:w="1345" w:type="dxa"/>
            <w:shd w:val="clear" w:color="auto" w:fill="auto"/>
            <w:vAlign w:val="center"/>
          </w:tcPr>
          <w:p w14:paraId="14EC7F77" w14:textId="77777777" w:rsidR="00DE1BA2" w:rsidRPr="00E02FB1" w:rsidRDefault="00DE1BA2"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4FE2BB4A" w14:textId="4B29438E" w:rsidR="00DE1BA2" w:rsidRPr="00E02FB1" w:rsidRDefault="0099617C" w:rsidP="006C2365">
            <w:pPr>
              <w:jc w:val="center"/>
              <w:rPr>
                <w:rFonts w:cstheme="minorHAnsi"/>
                <w:sz w:val="20"/>
                <w:szCs w:val="20"/>
              </w:rPr>
            </w:pPr>
            <w:r>
              <w:rPr>
                <w:rFonts w:cstheme="minorHAnsi"/>
                <w:sz w:val="20"/>
                <w:szCs w:val="20"/>
              </w:rPr>
              <w:t>CDT</w:t>
            </w:r>
            <w:r w:rsidR="00DE1BA2" w:rsidRPr="00E02FB1">
              <w:rPr>
                <w:rFonts w:cstheme="minorHAnsi"/>
                <w:sz w:val="20"/>
                <w:szCs w:val="20"/>
              </w:rPr>
              <w:t>-5</w:t>
            </w:r>
          </w:p>
        </w:tc>
        <w:tc>
          <w:tcPr>
            <w:tcW w:w="3825" w:type="dxa"/>
            <w:shd w:val="clear" w:color="auto" w:fill="auto"/>
          </w:tcPr>
          <w:p w14:paraId="4837F587" w14:textId="33077612" w:rsidR="00DE1BA2" w:rsidRPr="00E02FB1" w:rsidRDefault="00DE1BA2">
            <w:pPr>
              <w:rPr>
                <w:rFonts w:cstheme="minorHAnsi"/>
                <w:sz w:val="20"/>
                <w:szCs w:val="20"/>
              </w:rPr>
            </w:pPr>
            <w:r w:rsidRPr="00E02FB1">
              <w:rPr>
                <w:rFonts w:cstheme="minorHAnsi"/>
                <w:sz w:val="20"/>
                <w:szCs w:val="20"/>
              </w:rPr>
              <w:t xml:space="preserve">Contractor must provide </w:t>
            </w:r>
            <w:r w:rsidR="003331AF">
              <w:rPr>
                <w:rFonts w:cstheme="minorHAnsi"/>
                <w:sz w:val="20"/>
                <w:szCs w:val="20"/>
              </w:rPr>
              <w:t>DHHS</w:t>
            </w:r>
            <w:r w:rsidRPr="00E02FB1">
              <w:rPr>
                <w:rFonts w:cstheme="minorHAnsi"/>
                <w:sz w:val="20"/>
                <w:szCs w:val="20"/>
              </w:rPr>
              <w:t xml:space="preserve"> with an analysis of CMS pharmacy-related information that specifies if action by </w:t>
            </w:r>
            <w:r w:rsidR="003331AF">
              <w:rPr>
                <w:rFonts w:cstheme="minorHAnsi"/>
                <w:sz w:val="20"/>
                <w:szCs w:val="20"/>
              </w:rPr>
              <w:t>DHHS</w:t>
            </w:r>
            <w:r w:rsidRPr="00E02FB1">
              <w:rPr>
                <w:rFonts w:cstheme="minorHAnsi"/>
                <w:sz w:val="20"/>
                <w:szCs w:val="20"/>
              </w:rPr>
              <w:t xml:space="preserve"> or other contractor is required and, if so, what that action is, by what entity it must be undertaken, and by when it must be completed.</w:t>
            </w:r>
          </w:p>
        </w:tc>
        <w:tc>
          <w:tcPr>
            <w:tcW w:w="3825" w:type="dxa"/>
            <w:shd w:val="clear" w:color="auto" w:fill="auto"/>
          </w:tcPr>
          <w:p w14:paraId="25D3083F" w14:textId="3B810EAD" w:rsidR="00DE1BA2" w:rsidRPr="00E02FB1" w:rsidRDefault="00DE1BA2" w:rsidP="00DE1BA2">
            <w:pPr>
              <w:rPr>
                <w:rFonts w:cstheme="minorHAnsi"/>
                <w:sz w:val="20"/>
                <w:szCs w:val="20"/>
              </w:rPr>
            </w:pPr>
            <w:r w:rsidRPr="00E02FB1">
              <w:rPr>
                <w:rFonts w:cstheme="minorHAnsi"/>
                <w:sz w:val="20"/>
                <w:szCs w:val="20"/>
              </w:rPr>
              <w:t>Contractor must provide acknowledgement of the request to the requestor within one (1) business day.  The Contractor’s acknowledgement must include an estimate of the time necessary to provide analysis.</w:t>
            </w:r>
          </w:p>
        </w:tc>
        <w:tc>
          <w:tcPr>
            <w:tcW w:w="3415" w:type="dxa"/>
            <w:shd w:val="clear" w:color="auto" w:fill="auto"/>
          </w:tcPr>
          <w:p w14:paraId="2BF02850" w14:textId="255CEDB8" w:rsidR="00DE1BA2" w:rsidRPr="00E02FB1" w:rsidRDefault="00DE1BA2" w:rsidP="00DE1BA2">
            <w:pPr>
              <w:rPr>
                <w:rFonts w:cstheme="minorHAnsi"/>
                <w:sz w:val="20"/>
                <w:szCs w:val="20"/>
              </w:rPr>
            </w:pPr>
            <w:r w:rsidRPr="00E02FB1">
              <w:rPr>
                <w:rFonts w:cstheme="minorHAnsi"/>
                <w:sz w:val="20"/>
                <w:szCs w:val="20"/>
              </w:rPr>
              <w:t>Not applicable</w:t>
            </w:r>
          </w:p>
        </w:tc>
      </w:tr>
      <w:tr w:rsidR="00DE1BA2" w:rsidRPr="00E02FB1" w14:paraId="48FD762F" w14:textId="77777777" w:rsidTr="006C2365">
        <w:trPr>
          <w:trHeight w:val="152"/>
        </w:trPr>
        <w:tc>
          <w:tcPr>
            <w:tcW w:w="1345" w:type="dxa"/>
            <w:shd w:val="clear" w:color="auto" w:fill="auto"/>
            <w:vAlign w:val="center"/>
          </w:tcPr>
          <w:p w14:paraId="7177F72A" w14:textId="77777777" w:rsidR="00DE1BA2" w:rsidRPr="00E02FB1" w:rsidRDefault="00DE1BA2"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251EB0A" w14:textId="7D264C33" w:rsidR="00DE1BA2" w:rsidRPr="00E02FB1" w:rsidRDefault="0099617C" w:rsidP="006C2365">
            <w:pPr>
              <w:jc w:val="center"/>
              <w:rPr>
                <w:rFonts w:cstheme="minorHAnsi"/>
                <w:sz w:val="20"/>
                <w:szCs w:val="20"/>
              </w:rPr>
            </w:pPr>
            <w:r>
              <w:rPr>
                <w:rFonts w:cstheme="minorHAnsi"/>
                <w:sz w:val="20"/>
                <w:szCs w:val="20"/>
              </w:rPr>
              <w:t>CDT</w:t>
            </w:r>
            <w:r w:rsidR="00DE1BA2" w:rsidRPr="00E02FB1">
              <w:rPr>
                <w:rFonts w:cstheme="minorHAnsi"/>
                <w:sz w:val="20"/>
                <w:szCs w:val="20"/>
              </w:rPr>
              <w:t>-6</w:t>
            </w:r>
          </w:p>
        </w:tc>
        <w:tc>
          <w:tcPr>
            <w:tcW w:w="3825" w:type="dxa"/>
            <w:shd w:val="clear" w:color="auto" w:fill="auto"/>
          </w:tcPr>
          <w:p w14:paraId="3BB29DF3" w14:textId="5B8E5C64" w:rsidR="00DE1BA2" w:rsidRPr="00E02FB1" w:rsidRDefault="00DE1BA2">
            <w:pPr>
              <w:rPr>
                <w:rFonts w:cstheme="minorHAnsi"/>
                <w:sz w:val="20"/>
                <w:szCs w:val="20"/>
              </w:rPr>
            </w:pPr>
            <w:r w:rsidRPr="00E02FB1">
              <w:rPr>
                <w:rFonts w:cstheme="minorHAnsi"/>
                <w:sz w:val="20"/>
                <w:szCs w:val="20"/>
              </w:rPr>
              <w:t xml:space="preserve">Contractor must support communication with other contractors, regarding the inclusion of applicable claims for rebates invoicing purposes, both </w:t>
            </w:r>
            <w:r w:rsidR="003331AF">
              <w:rPr>
                <w:rFonts w:cstheme="minorHAnsi"/>
                <w:sz w:val="20"/>
                <w:szCs w:val="20"/>
              </w:rPr>
              <w:t>s</w:t>
            </w:r>
            <w:r w:rsidR="003331AF" w:rsidRPr="00E02FB1">
              <w:rPr>
                <w:rFonts w:cstheme="minorHAnsi"/>
                <w:sz w:val="20"/>
                <w:szCs w:val="20"/>
              </w:rPr>
              <w:t xml:space="preserve">tate </w:t>
            </w:r>
            <w:r w:rsidRPr="00E02FB1">
              <w:rPr>
                <w:rFonts w:cstheme="minorHAnsi"/>
                <w:sz w:val="20"/>
                <w:szCs w:val="20"/>
              </w:rPr>
              <w:t xml:space="preserve">and </w:t>
            </w:r>
            <w:r w:rsidR="003331AF">
              <w:rPr>
                <w:rFonts w:cstheme="minorHAnsi"/>
                <w:sz w:val="20"/>
                <w:szCs w:val="20"/>
              </w:rPr>
              <w:t>f</w:t>
            </w:r>
            <w:r w:rsidR="003331AF" w:rsidRPr="00E02FB1">
              <w:rPr>
                <w:rFonts w:cstheme="minorHAnsi"/>
                <w:sz w:val="20"/>
                <w:szCs w:val="20"/>
              </w:rPr>
              <w:t>ederal</w:t>
            </w:r>
            <w:r w:rsidRPr="00E02FB1">
              <w:rPr>
                <w:rFonts w:cstheme="minorHAnsi"/>
                <w:sz w:val="20"/>
                <w:szCs w:val="20"/>
              </w:rPr>
              <w:t>.</w:t>
            </w:r>
          </w:p>
        </w:tc>
        <w:tc>
          <w:tcPr>
            <w:tcW w:w="3825" w:type="dxa"/>
            <w:shd w:val="clear" w:color="auto" w:fill="auto"/>
          </w:tcPr>
          <w:p w14:paraId="4E623969" w14:textId="58DE0DF5" w:rsidR="00DE1BA2" w:rsidRPr="00E02FB1" w:rsidRDefault="00DE1BA2" w:rsidP="00DE1BA2">
            <w:pPr>
              <w:rPr>
                <w:rFonts w:cstheme="minorHAnsi"/>
                <w:sz w:val="20"/>
                <w:szCs w:val="20"/>
              </w:rPr>
            </w:pPr>
            <w:r w:rsidRPr="00E02FB1">
              <w:rPr>
                <w:rFonts w:cstheme="minorHAnsi"/>
                <w:sz w:val="20"/>
                <w:szCs w:val="20"/>
              </w:rPr>
              <w:t>Contractor must provide acknowledgement of the request to the requestor within one (1) business day.  The Contractor’s acknowledgement must include an estimate of the time necessary to provide response.</w:t>
            </w:r>
          </w:p>
        </w:tc>
        <w:tc>
          <w:tcPr>
            <w:tcW w:w="3415" w:type="dxa"/>
            <w:shd w:val="clear" w:color="auto" w:fill="auto"/>
          </w:tcPr>
          <w:p w14:paraId="29414B96" w14:textId="79186CF4" w:rsidR="00DE1BA2" w:rsidRPr="00E02FB1" w:rsidRDefault="00DE1BA2" w:rsidP="00DE1BA2">
            <w:pPr>
              <w:rPr>
                <w:rFonts w:cstheme="minorHAnsi"/>
                <w:sz w:val="20"/>
                <w:szCs w:val="20"/>
              </w:rPr>
            </w:pPr>
            <w:r w:rsidRPr="00E02FB1">
              <w:rPr>
                <w:rFonts w:cstheme="minorHAnsi"/>
                <w:sz w:val="20"/>
                <w:szCs w:val="20"/>
              </w:rPr>
              <w:t>Not applicable</w:t>
            </w:r>
          </w:p>
        </w:tc>
      </w:tr>
      <w:tr w:rsidR="00C10B1F" w:rsidRPr="000E0039" w14:paraId="6EB09211" w14:textId="77777777" w:rsidTr="006C2365">
        <w:tc>
          <w:tcPr>
            <w:tcW w:w="1345" w:type="dxa"/>
            <w:vAlign w:val="center"/>
          </w:tcPr>
          <w:p w14:paraId="68C1E2DE" w14:textId="77777777" w:rsidR="00C10B1F" w:rsidRPr="000E0039"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71295495" w14:textId="77777777" w:rsidR="00C10B1F" w:rsidRPr="000E0039" w:rsidRDefault="00C10B1F" w:rsidP="006C2365">
            <w:pPr>
              <w:jc w:val="center"/>
              <w:rPr>
                <w:rFonts w:cstheme="minorHAnsi"/>
                <w:sz w:val="20"/>
                <w:szCs w:val="20"/>
              </w:rPr>
            </w:pPr>
            <w:r>
              <w:rPr>
                <w:rFonts w:cstheme="minorHAnsi"/>
                <w:sz w:val="20"/>
                <w:szCs w:val="20"/>
              </w:rPr>
              <w:t>CDT-8</w:t>
            </w:r>
          </w:p>
        </w:tc>
        <w:tc>
          <w:tcPr>
            <w:tcW w:w="3825" w:type="dxa"/>
          </w:tcPr>
          <w:p w14:paraId="599ED495" w14:textId="77777777" w:rsidR="00C10B1F" w:rsidRPr="00C10B1F" w:rsidRDefault="00C10B1F" w:rsidP="00500192">
            <w:pPr>
              <w:rPr>
                <w:rFonts w:cs="Arial"/>
                <w:sz w:val="20"/>
                <w:szCs w:val="20"/>
              </w:rPr>
            </w:pPr>
            <w:r w:rsidRPr="00C10B1F">
              <w:rPr>
                <w:rFonts w:cs="Arial"/>
                <w:sz w:val="20"/>
                <w:szCs w:val="20"/>
              </w:rPr>
              <w:t xml:space="preserve">Contractor must provide a draft Training Plan with the proposal. A sample of the Training Plan must be submitted with the Technical Proposal. A final detailed Training Plan must be developed, </w:t>
            </w:r>
            <w:proofErr w:type="gramStart"/>
            <w:r w:rsidRPr="00C10B1F">
              <w:rPr>
                <w:rFonts w:cs="Arial"/>
                <w:sz w:val="20"/>
                <w:szCs w:val="20"/>
              </w:rPr>
              <w:t>reviewed</w:t>
            </w:r>
            <w:proofErr w:type="gramEnd"/>
            <w:r w:rsidRPr="00C10B1F">
              <w:rPr>
                <w:rFonts w:cs="Arial"/>
                <w:sz w:val="20"/>
                <w:szCs w:val="20"/>
              </w:rPr>
              <w:t xml:space="preserve"> and approved by DHHS within 45 calendar days of the contract start date. The approved Training Plan must address the following topics for training activities:</w:t>
            </w:r>
          </w:p>
          <w:p w14:paraId="3D4E4D18" w14:textId="77777777" w:rsidR="00C10B1F" w:rsidRPr="00C10B1F" w:rsidRDefault="00C10B1F" w:rsidP="00CD11D8">
            <w:pPr>
              <w:numPr>
                <w:ilvl w:val="0"/>
                <w:numId w:val="9"/>
              </w:numPr>
              <w:spacing w:after="160" w:line="259" w:lineRule="auto"/>
              <w:contextualSpacing/>
              <w:rPr>
                <w:rFonts w:cs="Arial"/>
                <w:sz w:val="20"/>
                <w:szCs w:val="20"/>
              </w:rPr>
            </w:pPr>
            <w:r w:rsidRPr="00C10B1F">
              <w:rPr>
                <w:rFonts w:cs="Arial"/>
                <w:sz w:val="20"/>
                <w:szCs w:val="20"/>
              </w:rPr>
              <w:t>Approach and scope (including all audience groups</w:t>
            </w:r>
            <w:proofErr w:type="gramStart"/>
            <w:r w:rsidRPr="00C10B1F">
              <w:rPr>
                <w:rFonts w:cs="Arial"/>
                <w:sz w:val="20"/>
                <w:szCs w:val="20"/>
              </w:rPr>
              <w:t>);</w:t>
            </w:r>
            <w:proofErr w:type="gramEnd"/>
          </w:p>
          <w:p w14:paraId="7FF059F2" w14:textId="77777777" w:rsidR="00C10B1F" w:rsidRPr="00C10B1F" w:rsidRDefault="00C10B1F" w:rsidP="00CD11D8">
            <w:pPr>
              <w:numPr>
                <w:ilvl w:val="0"/>
                <w:numId w:val="9"/>
              </w:numPr>
              <w:spacing w:after="160" w:line="259" w:lineRule="auto"/>
              <w:contextualSpacing/>
              <w:rPr>
                <w:rFonts w:cs="Arial"/>
                <w:sz w:val="20"/>
                <w:szCs w:val="20"/>
              </w:rPr>
            </w:pPr>
            <w:r w:rsidRPr="00C10B1F">
              <w:rPr>
                <w:rFonts w:cs="Arial"/>
                <w:sz w:val="20"/>
                <w:szCs w:val="20"/>
              </w:rPr>
              <w:t xml:space="preserve">Training activity, schedule, duration, types (i.e., in person, online, pre-recorded, real time, interactive, etc.), locations, for </w:t>
            </w:r>
            <w:r w:rsidRPr="00C10B1F">
              <w:rPr>
                <w:rFonts w:cs="Arial"/>
                <w:sz w:val="20"/>
                <w:szCs w:val="20"/>
              </w:rPr>
              <w:lastRenderedPageBreak/>
              <w:t>various stakeholder groups (</w:t>
            </w:r>
            <w:proofErr w:type="gramStart"/>
            <w:r w:rsidRPr="00C10B1F">
              <w:rPr>
                <w:rFonts w:cs="Arial"/>
                <w:sz w:val="20"/>
                <w:szCs w:val="20"/>
              </w:rPr>
              <w:t>e.g.</w:t>
            </w:r>
            <w:proofErr w:type="gramEnd"/>
            <w:r w:rsidRPr="00C10B1F">
              <w:rPr>
                <w:rFonts w:cs="Arial"/>
                <w:sz w:val="20"/>
                <w:szCs w:val="20"/>
              </w:rPr>
              <w:t xml:space="preserve"> state staff, labelers, providers, etc.) by task;</w:t>
            </w:r>
          </w:p>
          <w:p w14:paraId="42B79D03" w14:textId="77777777" w:rsidR="00C10B1F" w:rsidRPr="00C10B1F" w:rsidRDefault="00C10B1F" w:rsidP="00CD11D8">
            <w:pPr>
              <w:numPr>
                <w:ilvl w:val="0"/>
                <w:numId w:val="9"/>
              </w:numPr>
              <w:spacing w:after="160" w:line="259" w:lineRule="auto"/>
              <w:contextualSpacing/>
              <w:rPr>
                <w:rFonts w:cs="Arial"/>
                <w:sz w:val="20"/>
                <w:szCs w:val="20"/>
              </w:rPr>
            </w:pPr>
            <w:r w:rsidRPr="00C10B1F">
              <w:rPr>
                <w:rFonts w:cs="Arial"/>
                <w:sz w:val="20"/>
                <w:szCs w:val="20"/>
              </w:rPr>
              <w:t xml:space="preserve">Assurances for providing timely, appropriate training activities for all </w:t>
            </w:r>
            <w:proofErr w:type="gramStart"/>
            <w:r w:rsidRPr="00C10B1F">
              <w:rPr>
                <w:rFonts w:cs="Arial"/>
                <w:sz w:val="20"/>
                <w:szCs w:val="20"/>
              </w:rPr>
              <w:t>stakeholders;</w:t>
            </w:r>
            <w:proofErr w:type="gramEnd"/>
          </w:p>
          <w:p w14:paraId="190F5EEC" w14:textId="77777777" w:rsidR="00C10B1F" w:rsidRPr="00C10B1F" w:rsidRDefault="00C10B1F" w:rsidP="00CD11D8">
            <w:pPr>
              <w:numPr>
                <w:ilvl w:val="0"/>
                <w:numId w:val="9"/>
              </w:numPr>
              <w:spacing w:after="160" w:line="259" w:lineRule="auto"/>
              <w:contextualSpacing/>
              <w:rPr>
                <w:rFonts w:cs="Arial"/>
                <w:sz w:val="20"/>
                <w:szCs w:val="20"/>
              </w:rPr>
            </w:pPr>
            <w:r w:rsidRPr="00C10B1F">
              <w:rPr>
                <w:rFonts w:cs="Arial"/>
                <w:sz w:val="20"/>
                <w:szCs w:val="20"/>
              </w:rPr>
              <w:t xml:space="preserve">Roles and responsibilities for all stakeholder </w:t>
            </w:r>
            <w:proofErr w:type="gramStart"/>
            <w:r w:rsidRPr="00C10B1F">
              <w:rPr>
                <w:rFonts w:cs="Arial"/>
                <w:sz w:val="20"/>
                <w:szCs w:val="20"/>
              </w:rPr>
              <w:t>types;</w:t>
            </w:r>
            <w:proofErr w:type="gramEnd"/>
          </w:p>
          <w:p w14:paraId="7DB94D9C" w14:textId="77777777" w:rsidR="00C10B1F" w:rsidRPr="00C10B1F" w:rsidRDefault="00C10B1F" w:rsidP="00CD11D8">
            <w:pPr>
              <w:numPr>
                <w:ilvl w:val="0"/>
                <w:numId w:val="9"/>
              </w:numPr>
              <w:spacing w:after="160" w:line="259" w:lineRule="auto"/>
              <w:contextualSpacing/>
              <w:rPr>
                <w:rFonts w:cs="Arial"/>
                <w:sz w:val="20"/>
                <w:szCs w:val="20"/>
              </w:rPr>
            </w:pPr>
            <w:r w:rsidRPr="00C10B1F">
              <w:rPr>
                <w:rFonts w:cs="Arial"/>
                <w:sz w:val="20"/>
                <w:szCs w:val="20"/>
              </w:rPr>
              <w:t xml:space="preserve">Training to support the initial implementation of </w:t>
            </w:r>
            <w:proofErr w:type="gramStart"/>
            <w:r w:rsidRPr="00C10B1F">
              <w:rPr>
                <w:rFonts w:cs="Arial"/>
                <w:sz w:val="20"/>
                <w:szCs w:val="20"/>
              </w:rPr>
              <w:t>solution;</w:t>
            </w:r>
            <w:proofErr w:type="gramEnd"/>
          </w:p>
          <w:p w14:paraId="48E35D9F" w14:textId="77777777" w:rsidR="00C10B1F" w:rsidRPr="00C10B1F" w:rsidRDefault="00C10B1F" w:rsidP="00CD11D8">
            <w:pPr>
              <w:numPr>
                <w:ilvl w:val="0"/>
                <w:numId w:val="9"/>
              </w:numPr>
              <w:spacing w:after="160" w:line="259" w:lineRule="auto"/>
              <w:contextualSpacing/>
              <w:rPr>
                <w:rFonts w:cs="Arial"/>
                <w:sz w:val="20"/>
                <w:szCs w:val="20"/>
              </w:rPr>
            </w:pPr>
            <w:r w:rsidRPr="00C10B1F">
              <w:rPr>
                <w:rFonts w:cs="Arial"/>
                <w:sz w:val="20"/>
                <w:szCs w:val="20"/>
              </w:rPr>
              <w:t xml:space="preserve">Post implementation training activities and frequency throughout the life of the </w:t>
            </w:r>
            <w:proofErr w:type="gramStart"/>
            <w:r w:rsidRPr="00C10B1F">
              <w:rPr>
                <w:rFonts w:cs="Arial"/>
                <w:sz w:val="20"/>
                <w:szCs w:val="20"/>
              </w:rPr>
              <w:t>contract;</w:t>
            </w:r>
            <w:proofErr w:type="gramEnd"/>
          </w:p>
          <w:p w14:paraId="558B71A8" w14:textId="77777777" w:rsidR="00C10B1F" w:rsidRDefault="00C10B1F" w:rsidP="00CD11D8">
            <w:pPr>
              <w:numPr>
                <w:ilvl w:val="0"/>
                <w:numId w:val="9"/>
              </w:numPr>
              <w:spacing w:after="160" w:line="259" w:lineRule="auto"/>
              <w:contextualSpacing/>
              <w:rPr>
                <w:rFonts w:cs="Arial"/>
                <w:sz w:val="20"/>
                <w:szCs w:val="20"/>
              </w:rPr>
            </w:pPr>
            <w:r w:rsidRPr="00C10B1F">
              <w:rPr>
                <w:rFonts w:cs="Arial"/>
                <w:sz w:val="20"/>
                <w:szCs w:val="20"/>
              </w:rPr>
              <w:t>Languages that training will be provided in and basis for verifying accuracy of all translations; and</w:t>
            </w:r>
          </w:p>
          <w:p w14:paraId="61940C27" w14:textId="77777777" w:rsidR="00C10B1F" w:rsidRPr="00C10B1F" w:rsidRDefault="00C10B1F" w:rsidP="00CD11D8">
            <w:pPr>
              <w:numPr>
                <w:ilvl w:val="0"/>
                <w:numId w:val="9"/>
              </w:numPr>
              <w:spacing w:after="160" w:line="259" w:lineRule="auto"/>
              <w:contextualSpacing/>
              <w:rPr>
                <w:rFonts w:cs="Arial"/>
                <w:sz w:val="20"/>
                <w:szCs w:val="20"/>
              </w:rPr>
            </w:pPr>
            <w:r w:rsidRPr="00C10B1F">
              <w:rPr>
                <w:rFonts w:cs="Arial"/>
                <w:sz w:val="20"/>
                <w:szCs w:val="20"/>
              </w:rPr>
              <w:t>Identification of standardized and ad hoc training materials.</w:t>
            </w:r>
          </w:p>
        </w:tc>
        <w:tc>
          <w:tcPr>
            <w:tcW w:w="3825" w:type="dxa"/>
          </w:tcPr>
          <w:p w14:paraId="07A31102" w14:textId="77777777" w:rsidR="00C10B1F" w:rsidRPr="000E0039" w:rsidRDefault="00C10B1F" w:rsidP="00500192">
            <w:pPr>
              <w:rPr>
                <w:rFonts w:cstheme="minorHAnsi"/>
                <w:sz w:val="20"/>
                <w:szCs w:val="20"/>
              </w:rPr>
            </w:pPr>
            <w:r w:rsidRPr="000E0039">
              <w:rPr>
                <w:rFonts w:cstheme="minorHAnsi"/>
                <w:sz w:val="20"/>
                <w:szCs w:val="20"/>
              </w:rPr>
              <w:lastRenderedPageBreak/>
              <w:t>Same as requirement.</w:t>
            </w:r>
          </w:p>
        </w:tc>
        <w:tc>
          <w:tcPr>
            <w:tcW w:w="3415" w:type="dxa"/>
          </w:tcPr>
          <w:p w14:paraId="15D02F3A" w14:textId="77777777" w:rsidR="00C10B1F" w:rsidRPr="000E0039" w:rsidRDefault="00C10B1F" w:rsidP="00500192">
            <w:pPr>
              <w:rPr>
                <w:rFonts w:cstheme="minorHAnsi"/>
                <w:sz w:val="20"/>
                <w:szCs w:val="20"/>
              </w:rPr>
            </w:pPr>
            <w:r w:rsidRPr="00EB1049">
              <w:rPr>
                <w:rFonts w:cstheme="minorHAnsi"/>
                <w:sz w:val="20"/>
                <w:szCs w:val="20"/>
              </w:rPr>
              <w:t>Not applicable</w:t>
            </w:r>
          </w:p>
        </w:tc>
      </w:tr>
      <w:tr w:rsidR="00C10B1F" w:rsidRPr="000E0039" w14:paraId="54D48526" w14:textId="77777777" w:rsidTr="006C2365">
        <w:tc>
          <w:tcPr>
            <w:tcW w:w="1345" w:type="dxa"/>
            <w:vAlign w:val="center"/>
          </w:tcPr>
          <w:p w14:paraId="06E099C1" w14:textId="77777777" w:rsidR="00C10B1F" w:rsidRPr="000E0039"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71773316" w14:textId="77777777" w:rsidR="00C10B1F" w:rsidRPr="000E0039" w:rsidRDefault="00C10B1F" w:rsidP="006C2365">
            <w:pPr>
              <w:jc w:val="center"/>
              <w:rPr>
                <w:rFonts w:cstheme="minorHAnsi"/>
                <w:sz w:val="20"/>
                <w:szCs w:val="20"/>
              </w:rPr>
            </w:pPr>
            <w:r>
              <w:rPr>
                <w:rFonts w:cstheme="minorHAnsi"/>
                <w:sz w:val="20"/>
                <w:szCs w:val="20"/>
              </w:rPr>
              <w:t>CDT-11</w:t>
            </w:r>
          </w:p>
        </w:tc>
        <w:tc>
          <w:tcPr>
            <w:tcW w:w="3825" w:type="dxa"/>
          </w:tcPr>
          <w:p w14:paraId="04EFD91E" w14:textId="77777777" w:rsidR="00C10B1F" w:rsidRPr="00C10B1F" w:rsidRDefault="00C10B1F" w:rsidP="00500192">
            <w:pPr>
              <w:rPr>
                <w:rFonts w:cstheme="minorHAnsi"/>
                <w:sz w:val="20"/>
                <w:szCs w:val="20"/>
              </w:rPr>
            </w:pPr>
            <w:r w:rsidRPr="00C10B1F">
              <w:rPr>
                <w:rFonts w:cstheme="minorHAnsi"/>
                <w:sz w:val="20"/>
                <w:szCs w:val="20"/>
              </w:rPr>
              <w:t>Contractor must provide Training Plan updates on the following basis:</w:t>
            </w:r>
          </w:p>
          <w:p w14:paraId="00690CC6" w14:textId="77777777" w:rsidR="00C10B1F" w:rsidRPr="00C10B1F" w:rsidRDefault="00C10B1F" w:rsidP="00CD11D8">
            <w:pPr>
              <w:numPr>
                <w:ilvl w:val="0"/>
                <w:numId w:val="10"/>
              </w:numPr>
              <w:rPr>
                <w:rFonts w:cstheme="minorHAnsi"/>
                <w:sz w:val="20"/>
                <w:szCs w:val="20"/>
              </w:rPr>
            </w:pPr>
            <w:r w:rsidRPr="00C10B1F">
              <w:rPr>
                <w:rFonts w:cstheme="minorHAnsi"/>
                <w:sz w:val="20"/>
                <w:szCs w:val="20"/>
              </w:rPr>
              <w:t xml:space="preserve">Prior to the scheduled pre-solution Implementation </w:t>
            </w:r>
            <w:proofErr w:type="gramStart"/>
            <w:r w:rsidRPr="00C10B1F">
              <w:rPr>
                <w:rFonts w:cstheme="minorHAnsi"/>
                <w:sz w:val="20"/>
                <w:szCs w:val="20"/>
              </w:rPr>
              <w:t>training;</w:t>
            </w:r>
            <w:proofErr w:type="gramEnd"/>
          </w:p>
          <w:p w14:paraId="591BB63C" w14:textId="77777777" w:rsidR="00C10B1F" w:rsidRPr="00C10B1F" w:rsidRDefault="00C10B1F" w:rsidP="00CD11D8">
            <w:pPr>
              <w:numPr>
                <w:ilvl w:val="0"/>
                <w:numId w:val="10"/>
              </w:numPr>
              <w:rPr>
                <w:rFonts w:cstheme="minorHAnsi"/>
                <w:sz w:val="20"/>
                <w:szCs w:val="20"/>
              </w:rPr>
            </w:pPr>
            <w:r w:rsidRPr="00C10B1F">
              <w:rPr>
                <w:rFonts w:cstheme="minorHAnsi"/>
                <w:sz w:val="20"/>
                <w:szCs w:val="20"/>
              </w:rPr>
              <w:t>Each time a solution change or upgrade is implemented. The updated and DHHS approved plan must be distributed to solution users prior to the implementation of the system change or upgrade; and</w:t>
            </w:r>
          </w:p>
          <w:p w14:paraId="172AFF61" w14:textId="77777777" w:rsidR="00C10B1F" w:rsidRPr="00C10B1F" w:rsidRDefault="00C10B1F" w:rsidP="00CD11D8">
            <w:pPr>
              <w:pStyle w:val="Level2Body"/>
              <w:numPr>
                <w:ilvl w:val="0"/>
                <w:numId w:val="10"/>
              </w:numPr>
              <w:jc w:val="left"/>
              <w:rPr>
                <w:rFonts w:asciiTheme="minorHAnsi" w:hAnsiTheme="minorHAnsi" w:cstheme="minorHAnsi"/>
                <w:color w:val="auto"/>
                <w:sz w:val="20"/>
                <w:szCs w:val="20"/>
              </w:rPr>
            </w:pPr>
            <w:r w:rsidRPr="00C10B1F">
              <w:rPr>
                <w:rFonts w:asciiTheme="minorHAnsi" w:hAnsiTheme="minorHAnsi" w:cstheme="minorHAnsi"/>
                <w:sz w:val="20"/>
                <w:szCs w:val="20"/>
              </w:rPr>
              <w:t>A complete review and update must be performed on an annual basis within thirty (30) days of the start of each contract year. The annually updated, DHHS-approved plan must be distributed or made available to all solution users.</w:t>
            </w:r>
          </w:p>
        </w:tc>
        <w:tc>
          <w:tcPr>
            <w:tcW w:w="3825" w:type="dxa"/>
          </w:tcPr>
          <w:p w14:paraId="6793FD75" w14:textId="77777777" w:rsidR="00C10B1F" w:rsidRPr="000E0039" w:rsidRDefault="00C10B1F" w:rsidP="00500192">
            <w:pPr>
              <w:rPr>
                <w:rFonts w:cstheme="minorHAnsi"/>
                <w:sz w:val="20"/>
                <w:szCs w:val="20"/>
              </w:rPr>
            </w:pPr>
            <w:r w:rsidRPr="000E0039">
              <w:rPr>
                <w:rFonts w:cstheme="minorHAnsi"/>
                <w:sz w:val="20"/>
                <w:szCs w:val="20"/>
              </w:rPr>
              <w:t>Same as requirement.</w:t>
            </w:r>
          </w:p>
        </w:tc>
        <w:tc>
          <w:tcPr>
            <w:tcW w:w="3415" w:type="dxa"/>
          </w:tcPr>
          <w:p w14:paraId="336F6DD0" w14:textId="77777777" w:rsidR="00C10B1F" w:rsidRPr="000E0039" w:rsidRDefault="00C10B1F" w:rsidP="00500192">
            <w:pPr>
              <w:rPr>
                <w:rFonts w:cstheme="minorHAnsi"/>
                <w:sz w:val="20"/>
                <w:szCs w:val="20"/>
              </w:rPr>
            </w:pPr>
            <w:r w:rsidRPr="00EB1049">
              <w:rPr>
                <w:rFonts w:cstheme="minorHAnsi"/>
                <w:sz w:val="20"/>
                <w:szCs w:val="20"/>
              </w:rPr>
              <w:t>Not applicable</w:t>
            </w:r>
          </w:p>
        </w:tc>
      </w:tr>
      <w:tr w:rsidR="00C10B1F" w:rsidRPr="000E0039" w14:paraId="76B7EBA9" w14:textId="77777777" w:rsidTr="006C2365">
        <w:tc>
          <w:tcPr>
            <w:tcW w:w="1345" w:type="dxa"/>
            <w:vAlign w:val="center"/>
          </w:tcPr>
          <w:p w14:paraId="7804F2AB" w14:textId="77777777" w:rsidR="00C10B1F" w:rsidRPr="000E0039"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70DE9197" w14:textId="77777777" w:rsidR="00C10B1F" w:rsidRPr="000E0039" w:rsidRDefault="00C10B1F" w:rsidP="006C2365">
            <w:pPr>
              <w:jc w:val="center"/>
              <w:rPr>
                <w:rFonts w:cstheme="minorHAnsi"/>
                <w:sz w:val="20"/>
                <w:szCs w:val="20"/>
              </w:rPr>
            </w:pPr>
            <w:r>
              <w:rPr>
                <w:rFonts w:cstheme="minorHAnsi"/>
                <w:sz w:val="20"/>
                <w:szCs w:val="20"/>
              </w:rPr>
              <w:t>CDT-12</w:t>
            </w:r>
          </w:p>
        </w:tc>
        <w:tc>
          <w:tcPr>
            <w:tcW w:w="3825" w:type="dxa"/>
          </w:tcPr>
          <w:p w14:paraId="25843748" w14:textId="77777777" w:rsidR="00C10B1F" w:rsidRPr="00C10B1F" w:rsidRDefault="00C10B1F" w:rsidP="00500192">
            <w:pPr>
              <w:rPr>
                <w:rFonts w:cs="Arial"/>
                <w:sz w:val="20"/>
                <w:szCs w:val="20"/>
              </w:rPr>
            </w:pPr>
            <w:r w:rsidRPr="00C10B1F">
              <w:rPr>
                <w:rFonts w:cs="Arial"/>
                <w:sz w:val="20"/>
                <w:szCs w:val="20"/>
              </w:rPr>
              <w:t xml:space="preserve">Contractor must perform updates to standardized training and communication </w:t>
            </w:r>
            <w:r w:rsidRPr="00C10B1F">
              <w:rPr>
                <w:rFonts w:cs="Arial"/>
                <w:sz w:val="20"/>
                <w:szCs w:val="20"/>
              </w:rPr>
              <w:lastRenderedPageBreak/>
              <w:t>materials. Updated materials must be reviewed and approved by DHHS on the following basis:</w:t>
            </w:r>
          </w:p>
          <w:p w14:paraId="5C498E82" w14:textId="77777777" w:rsidR="00C10B1F" w:rsidRPr="00C10B1F" w:rsidRDefault="00C10B1F" w:rsidP="00CD11D8">
            <w:pPr>
              <w:numPr>
                <w:ilvl w:val="0"/>
                <w:numId w:val="11"/>
              </w:numPr>
              <w:rPr>
                <w:rFonts w:cs="Arial"/>
                <w:sz w:val="20"/>
                <w:szCs w:val="20"/>
              </w:rPr>
            </w:pPr>
            <w:r w:rsidRPr="00C10B1F">
              <w:rPr>
                <w:rFonts w:cs="Arial"/>
                <w:sz w:val="20"/>
                <w:szCs w:val="20"/>
              </w:rPr>
              <w:t xml:space="preserve">At a minimum, on an annual basis in accordance with the training schedule; and </w:t>
            </w:r>
          </w:p>
          <w:p w14:paraId="0CED0AC4" w14:textId="77777777" w:rsidR="00C10B1F" w:rsidRPr="00C10B1F" w:rsidRDefault="00C10B1F" w:rsidP="00CD11D8">
            <w:pPr>
              <w:numPr>
                <w:ilvl w:val="0"/>
                <w:numId w:val="11"/>
              </w:numPr>
              <w:rPr>
                <w:rFonts w:cs="Arial"/>
                <w:sz w:val="20"/>
                <w:szCs w:val="20"/>
              </w:rPr>
            </w:pPr>
            <w:r w:rsidRPr="00C10B1F">
              <w:rPr>
                <w:rFonts w:cs="Arial"/>
                <w:sz w:val="20"/>
                <w:szCs w:val="20"/>
              </w:rPr>
              <w:t>A minimum of ten (10) business days prior to a scheduled training event.</w:t>
            </w:r>
          </w:p>
          <w:p w14:paraId="7CC2A624" w14:textId="77777777" w:rsidR="00C10B1F" w:rsidRPr="00C10B1F" w:rsidRDefault="00C10B1F" w:rsidP="00CD11D8">
            <w:pPr>
              <w:pStyle w:val="ListParagraph"/>
              <w:numPr>
                <w:ilvl w:val="0"/>
                <w:numId w:val="11"/>
              </w:numPr>
              <w:spacing w:after="160" w:line="259" w:lineRule="auto"/>
              <w:rPr>
                <w:rFonts w:cstheme="minorHAnsi"/>
                <w:sz w:val="20"/>
                <w:szCs w:val="20"/>
              </w:rPr>
            </w:pPr>
            <w:r w:rsidRPr="00C10B1F">
              <w:rPr>
                <w:rFonts w:cs="Arial"/>
                <w:sz w:val="20"/>
                <w:szCs w:val="20"/>
              </w:rPr>
              <w:t>All updates must include a version identifier and date updated notation.</w:t>
            </w:r>
          </w:p>
        </w:tc>
        <w:tc>
          <w:tcPr>
            <w:tcW w:w="3825" w:type="dxa"/>
          </w:tcPr>
          <w:p w14:paraId="526CA1F9" w14:textId="77777777" w:rsidR="00C10B1F" w:rsidRPr="000E0039" w:rsidRDefault="00C10B1F" w:rsidP="00500192">
            <w:pPr>
              <w:rPr>
                <w:rFonts w:cstheme="minorHAnsi"/>
                <w:sz w:val="20"/>
                <w:szCs w:val="20"/>
              </w:rPr>
            </w:pPr>
            <w:r w:rsidRPr="000E0039">
              <w:rPr>
                <w:rFonts w:cstheme="minorHAnsi"/>
                <w:sz w:val="20"/>
                <w:szCs w:val="20"/>
              </w:rPr>
              <w:lastRenderedPageBreak/>
              <w:t>Same as requirement.</w:t>
            </w:r>
          </w:p>
        </w:tc>
        <w:tc>
          <w:tcPr>
            <w:tcW w:w="3415" w:type="dxa"/>
          </w:tcPr>
          <w:p w14:paraId="2C8EA0B4" w14:textId="77777777" w:rsidR="00C10B1F" w:rsidRPr="000E0039" w:rsidRDefault="00C10B1F" w:rsidP="00500192">
            <w:pPr>
              <w:rPr>
                <w:rFonts w:cstheme="minorHAnsi"/>
                <w:sz w:val="20"/>
                <w:szCs w:val="20"/>
              </w:rPr>
            </w:pPr>
            <w:r w:rsidRPr="00EB1049">
              <w:rPr>
                <w:rFonts w:cstheme="minorHAnsi"/>
                <w:sz w:val="20"/>
                <w:szCs w:val="20"/>
              </w:rPr>
              <w:t>Not applicable</w:t>
            </w:r>
          </w:p>
        </w:tc>
      </w:tr>
      <w:tr w:rsidR="00C10B1F" w:rsidRPr="000E0039" w14:paraId="4EC436AA" w14:textId="77777777" w:rsidTr="006C2365">
        <w:tc>
          <w:tcPr>
            <w:tcW w:w="1345" w:type="dxa"/>
            <w:vAlign w:val="center"/>
          </w:tcPr>
          <w:p w14:paraId="1D594192" w14:textId="77777777" w:rsidR="00C10B1F" w:rsidRPr="000E0039"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43552DD" w14:textId="77777777" w:rsidR="00C10B1F" w:rsidRPr="002C780F" w:rsidRDefault="00C10B1F" w:rsidP="006C2365">
            <w:pPr>
              <w:jc w:val="center"/>
              <w:rPr>
                <w:rFonts w:cstheme="minorHAnsi"/>
                <w:sz w:val="20"/>
                <w:szCs w:val="20"/>
              </w:rPr>
            </w:pPr>
            <w:r>
              <w:rPr>
                <w:rFonts w:cs="Arial"/>
                <w:sz w:val="20"/>
                <w:szCs w:val="20"/>
              </w:rPr>
              <w:t>CDT-29</w:t>
            </w:r>
          </w:p>
        </w:tc>
        <w:tc>
          <w:tcPr>
            <w:tcW w:w="3825" w:type="dxa"/>
          </w:tcPr>
          <w:p w14:paraId="0CB88D14" w14:textId="77777777" w:rsidR="00C10B1F" w:rsidRPr="002C780F" w:rsidRDefault="00C10B1F" w:rsidP="00500192">
            <w:pPr>
              <w:rPr>
                <w:rFonts w:cstheme="minorHAnsi"/>
                <w:sz w:val="20"/>
                <w:szCs w:val="20"/>
              </w:rPr>
            </w:pPr>
            <w:r w:rsidRPr="005C62F6">
              <w:rPr>
                <w:rFonts w:cs="Arial"/>
                <w:sz w:val="20"/>
                <w:szCs w:val="20"/>
              </w:rPr>
              <w:t>Solution must provide and keep current all system and user documentation at the time changes and upgrades are applied to the system.</w:t>
            </w:r>
          </w:p>
        </w:tc>
        <w:tc>
          <w:tcPr>
            <w:tcW w:w="3825" w:type="dxa"/>
          </w:tcPr>
          <w:p w14:paraId="1F08F2DD" w14:textId="77777777" w:rsidR="00C10B1F" w:rsidRPr="000E0039" w:rsidRDefault="00C10B1F" w:rsidP="00500192">
            <w:pPr>
              <w:rPr>
                <w:rFonts w:cstheme="minorHAnsi"/>
                <w:sz w:val="20"/>
                <w:szCs w:val="20"/>
              </w:rPr>
            </w:pPr>
            <w:r>
              <w:rPr>
                <w:rFonts w:cstheme="minorHAnsi"/>
                <w:sz w:val="20"/>
                <w:szCs w:val="20"/>
              </w:rPr>
              <w:t>Within ten (10) business days from the time a change or upgrade is applied to the system.</w:t>
            </w:r>
          </w:p>
        </w:tc>
        <w:tc>
          <w:tcPr>
            <w:tcW w:w="3415" w:type="dxa"/>
          </w:tcPr>
          <w:p w14:paraId="3559BD69" w14:textId="77777777" w:rsidR="00C10B1F" w:rsidRPr="000E0039" w:rsidRDefault="00C10B1F" w:rsidP="00500192">
            <w:pPr>
              <w:rPr>
                <w:rFonts w:cstheme="minorHAnsi"/>
                <w:sz w:val="20"/>
                <w:szCs w:val="20"/>
              </w:rPr>
            </w:pPr>
            <w:r>
              <w:rPr>
                <w:rFonts w:cstheme="minorHAnsi"/>
                <w:sz w:val="20"/>
                <w:szCs w:val="20"/>
              </w:rPr>
              <w:t>Not applicable</w:t>
            </w:r>
          </w:p>
        </w:tc>
      </w:tr>
      <w:tr w:rsidR="00E6203D" w:rsidRPr="000E0039" w14:paraId="1C5DFBCD" w14:textId="77777777" w:rsidTr="006C2365">
        <w:tc>
          <w:tcPr>
            <w:tcW w:w="1345" w:type="dxa"/>
            <w:vAlign w:val="center"/>
          </w:tcPr>
          <w:p w14:paraId="759F114A" w14:textId="77777777" w:rsidR="00E6203D" w:rsidRPr="000E0039" w:rsidRDefault="00E6203D"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72674C8D" w14:textId="77777777" w:rsidR="00E6203D" w:rsidRPr="000E0039" w:rsidRDefault="00E6203D" w:rsidP="006C2365">
            <w:pPr>
              <w:jc w:val="center"/>
              <w:rPr>
                <w:rFonts w:cstheme="minorHAnsi"/>
                <w:sz w:val="20"/>
                <w:szCs w:val="20"/>
              </w:rPr>
            </w:pPr>
            <w:r w:rsidRPr="000E0039">
              <w:rPr>
                <w:rFonts w:cstheme="minorHAnsi"/>
                <w:sz w:val="20"/>
                <w:szCs w:val="20"/>
              </w:rPr>
              <w:t>SAR-1</w:t>
            </w:r>
          </w:p>
        </w:tc>
        <w:tc>
          <w:tcPr>
            <w:tcW w:w="3825" w:type="dxa"/>
          </w:tcPr>
          <w:p w14:paraId="5C13B89D" w14:textId="77777777" w:rsidR="00E6203D" w:rsidRPr="00E6203D" w:rsidRDefault="00E6203D" w:rsidP="00E6203D">
            <w:pPr>
              <w:widowControl w:val="0"/>
              <w:autoSpaceDE w:val="0"/>
              <w:autoSpaceDN w:val="0"/>
              <w:ind w:right="104"/>
              <w:rPr>
                <w:rFonts w:cstheme="minorHAnsi"/>
                <w:sz w:val="20"/>
                <w:szCs w:val="20"/>
              </w:rPr>
            </w:pPr>
            <w:r w:rsidRPr="00E6203D">
              <w:rPr>
                <w:rFonts w:cstheme="minorHAnsi"/>
                <w:sz w:val="20"/>
                <w:szCs w:val="20"/>
              </w:rPr>
              <w:t>Contractor must provide implementation and operational staff to support the following functions:</w:t>
            </w:r>
          </w:p>
          <w:p w14:paraId="7B9E3EF1" w14:textId="77777777" w:rsidR="00E6203D" w:rsidRPr="00E6203D" w:rsidRDefault="00E6203D" w:rsidP="00CD11D8">
            <w:pPr>
              <w:widowControl w:val="0"/>
              <w:numPr>
                <w:ilvl w:val="0"/>
                <w:numId w:val="4"/>
              </w:numPr>
              <w:autoSpaceDE w:val="0"/>
              <w:autoSpaceDN w:val="0"/>
              <w:ind w:right="104"/>
              <w:rPr>
                <w:rFonts w:cstheme="minorHAnsi"/>
                <w:sz w:val="20"/>
                <w:szCs w:val="20"/>
              </w:rPr>
            </w:pPr>
            <w:r w:rsidRPr="00E6203D">
              <w:rPr>
                <w:rFonts w:cstheme="minorHAnsi"/>
                <w:sz w:val="20"/>
                <w:szCs w:val="20"/>
              </w:rPr>
              <w:t>Project Management/Support (e.g. requirements, design, development, testing, implementation, etc.)</w:t>
            </w:r>
          </w:p>
          <w:p w14:paraId="00E19093" w14:textId="77777777" w:rsidR="00E6203D" w:rsidRPr="00E6203D" w:rsidRDefault="00E6203D" w:rsidP="00CD11D8">
            <w:pPr>
              <w:widowControl w:val="0"/>
              <w:numPr>
                <w:ilvl w:val="0"/>
                <w:numId w:val="4"/>
              </w:numPr>
              <w:autoSpaceDE w:val="0"/>
              <w:autoSpaceDN w:val="0"/>
              <w:ind w:right="104"/>
              <w:rPr>
                <w:rFonts w:cstheme="minorHAnsi"/>
                <w:sz w:val="20"/>
                <w:szCs w:val="20"/>
              </w:rPr>
            </w:pPr>
            <w:r w:rsidRPr="00E6203D">
              <w:rPr>
                <w:rFonts w:cstheme="minorHAnsi"/>
                <w:sz w:val="20"/>
                <w:szCs w:val="20"/>
              </w:rPr>
              <w:t>Development or Configuration Management / Coordination</w:t>
            </w:r>
          </w:p>
          <w:p w14:paraId="687415F7" w14:textId="77777777" w:rsidR="00E6203D" w:rsidRPr="00E6203D" w:rsidRDefault="00E6203D" w:rsidP="00CD11D8">
            <w:pPr>
              <w:widowControl w:val="0"/>
              <w:numPr>
                <w:ilvl w:val="0"/>
                <w:numId w:val="4"/>
              </w:numPr>
              <w:autoSpaceDE w:val="0"/>
              <w:autoSpaceDN w:val="0"/>
              <w:ind w:right="104"/>
              <w:rPr>
                <w:rFonts w:cstheme="minorHAnsi"/>
                <w:sz w:val="20"/>
                <w:szCs w:val="20"/>
              </w:rPr>
            </w:pPr>
            <w:r w:rsidRPr="00E6203D">
              <w:rPr>
                <w:rFonts w:cstheme="minorHAnsi"/>
                <w:sz w:val="20"/>
                <w:szCs w:val="20"/>
              </w:rPr>
              <w:t>Testing Management/Coordination</w:t>
            </w:r>
          </w:p>
          <w:p w14:paraId="1B10E1D0" w14:textId="77777777" w:rsidR="00E6203D" w:rsidRDefault="00E6203D" w:rsidP="00CD11D8">
            <w:pPr>
              <w:pStyle w:val="TableParagraph"/>
              <w:numPr>
                <w:ilvl w:val="0"/>
                <w:numId w:val="4"/>
              </w:numPr>
              <w:spacing w:line="240" w:lineRule="auto"/>
              <w:ind w:right="104"/>
              <w:rPr>
                <w:rFonts w:asciiTheme="minorHAnsi" w:hAnsiTheme="minorHAnsi" w:cstheme="minorHAnsi"/>
                <w:sz w:val="20"/>
                <w:szCs w:val="20"/>
              </w:rPr>
            </w:pPr>
            <w:r w:rsidRPr="00E6203D">
              <w:rPr>
                <w:rFonts w:asciiTheme="minorHAnsi" w:hAnsiTheme="minorHAnsi" w:cstheme="minorHAnsi"/>
                <w:sz w:val="20"/>
                <w:szCs w:val="20"/>
              </w:rPr>
              <w:t>Training Management/Coordination</w:t>
            </w:r>
          </w:p>
          <w:p w14:paraId="0C10191F" w14:textId="5A00A38A" w:rsidR="00B23FBE" w:rsidRPr="00E6203D" w:rsidRDefault="00B23FBE" w:rsidP="00CD11D8">
            <w:pPr>
              <w:pStyle w:val="TableParagraph"/>
              <w:numPr>
                <w:ilvl w:val="0"/>
                <w:numId w:val="4"/>
              </w:numPr>
              <w:spacing w:line="240" w:lineRule="auto"/>
              <w:ind w:right="104"/>
              <w:rPr>
                <w:rFonts w:asciiTheme="minorHAnsi" w:hAnsiTheme="minorHAnsi" w:cstheme="minorHAnsi"/>
                <w:sz w:val="20"/>
                <w:szCs w:val="20"/>
              </w:rPr>
            </w:pPr>
            <w:r>
              <w:rPr>
                <w:rFonts w:asciiTheme="minorHAnsi" w:hAnsiTheme="minorHAnsi" w:cstheme="minorHAnsi"/>
                <w:sz w:val="20"/>
                <w:szCs w:val="20"/>
              </w:rPr>
              <w:t>Certification Management/Coordination</w:t>
            </w:r>
          </w:p>
        </w:tc>
        <w:tc>
          <w:tcPr>
            <w:tcW w:w="3825" w:type="dxa"/>
          </w:tcPr>
          <w:p w14:paraId="60A067E4" w14:textId="77777777" w:rsidR="00E6203D" w:rsidRPr="000E0039" w:rsidRDefault="00E6203D" w:rsidP="00E6203D">
            <w:pPr>
              <w:rPr>
                <w:rFonts w:cstheme="minorHAnsi"/>
                <w:sz w:val="20"/>
                <w:szCs w:val="20"/>
              </w:rPr>
            </w:pPr>
            <w:r w:rsidRPr="000E0039">
              <w:rPr>
                <w:rFonts w:cstheme="minorHAnsi"/>
                <w:sz w:val="20"/>
                <w:szCs w:val="20"/>
              </w:rPr>
              <w:t>Contractor must provide the applicable implementation and operational staff to support the deliverables and work products included in the Contractor’s PWP for all projects executed under the Contract.</w:t>
            </w:r>
          </w:p>
        </w:tc>
        <w:tc>
          <w:tcPr>
            <w:tcW w:w="3415" w:type="dxa"/>
          </w:tcPr>
          <w:p w14:paraId="04BE876C" w14:textId="77777777" w:rsidR="00E6203D" w:rsidRPr="000E0039" w:rsidRDefault="00E6203D" w:rsidP="00E6203D">
            <w:pPr>
              <w:rPr>
                <w:rFonts w:cstheme="minorHAnsi"/>
                <w:sz w:val="20"/>
                <w:szCs w:val="20"/>
              </w:rPr>
            </w:pPr>
            <w:r w:rsidRPr="000E0039">
              <w:rPr>
                <w:rFonts w:cstheme="minorHAnsi"/>
                <w:sz w:val="20"/>
                <w:szCs w:val="20"/>
              </w:rPr>
              <w:t xml:space="preserve">Not </w:t>
            </w:r>
            <w:proofErr w:type="spellStart"/>
            <w:r w:rsidRPr="000E0039">
              <w:rPr>
                <w:rFonts w:cstheme="minorHAnsi"/>
                <w:sz w:val="20"/>
                <w:szCs w:val="20"/>
              </w:rPr>
              <w:t>applicalbe</w:t>
            </w:r>
            <w:proofErr w:type="spellEnd"/>
          </w:p>
        </w:tc>
      </w:tr>
      <w:tr w:rsidR="00DE1BA2" w:rsidRPr="00E02FB1" w14:paraId="170CE50B" w14:textId="77777777" w:rsidTr="006C2365">
        <w:trPr>
          <w:trHeight w:val="152"/>
        </w:trPr>
        <w:tc>
          <w:tcPr>
            <w:tcW w:w="1345" w:type="dxa"/>
            <w:shd w:val="clear" w:color="auto" w:fill="auto"/>
            <w:vAlign w:val="center"/>
          </w:tcPr>
          <w:p w14:paraId="0CDE0F09" w14:textId="77777777" w:rsidR="00DE1BA2" w:rsidRPr="00E02FB1" w:rsidRDefault="00DE1BA2"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3DF38BCF" w14:textId="33A0E6DD" w:rsidR="00DE1BA2" w:rsidRPr="00E02FB1" w:rsidRDefault="00DE1BA2" w:rsidP="006C2365">
            <w:pPr>
              <w:jc w:val="center"/>
              <w:rPr>
                <w:rFonts w:cstheme="minorHAnsi"/>
                <w:sz w:val="20"/>
                <w:szCs w:val="20"/>
              </w:rPr>
            </w:pPr>
            <w:r w:rsidRPr="00E02FB1">
              <w:rPr>
                <w:rFonts w:cstheme="minorHAnsi"/>
                <w:sz w:val="20"/>
                <w:szCs w:val="20"/>
              </w:rPr>
              <w:t>SAR-</w:t>
            </w:r>
            <w:r w:rsidR="0099617C">
              <w:rPr>
                <w:rFonts w:cstheme="minorHAnsi"/>
                <w:sz w:val="20"/>
                <w:szCs w:val="20"/>
              </w:rPr>
              <w:t>3</w:t>
            </w:r>
          </w:p>
        </w:tc>
        <w:tc>
          <w:tcPr>
            <w:tcW w:w="3825" w:type="dxa"/>
            <w:shd w:val="clear" w:color="auto" w:fill="auto"/>
          </w:tcPr>
          <w:p w14:paraId="44BA5C36" w14:textId="77777777" w:rsidR="00DE1BA2" w:rsidRPr="00E02FB1" w:rsidRDefault="00DE1BA2" w:rsidP="00DE1BA2">
            <w:pPr>
              <w:rPr>
                <w:rFonts w:cstheme="minorHAnsi"/>
                <w:sz w:val="20"/>
                <w:szCs w:val="20"/>
              </w:rPr>
            </w:pPr>
            <w:r w:rsidRPr="00E02FB1">
              <w:rPr>
                <w:rFonts w:cstheme="minorHAnsi"/>
                <w:sz w:val="20"/>
                <w:szCs w:val="20"/>
              </w:rPr>
              <w:t>Contractor must provide operational staff to support the following functions:</w:t>
            </w:r>
          </w:p>
          <w:p w14:paraId="3C706519" w14:textId="77777777" w:rsidR="00DE1BA2" w:rsidRPr="00E02FB1" w:rsidRDefault="00DE1BA2" w:rsidP="00CD11D8">
            <w:pPr>
              <w:numPr>
                <w:ilvl w:val="0"/>
                <w:numId w:val="4"/>
              </w:numPr>
              <w:rPr>
                <w:rFonts w:cstheme="minorHAnsi"/>
                <w:sz w:val="20"/>
                <w:szCs w:val="20"/>
              </w:rPr>
            </w:pPr>
            <w:r w:rsidRPr="00E02FB1">
              <w:rPr>
                <w:rFonts w:cstheme="minorHAnsi"/>
                <w:sz w:val="20"/>
                <w:szCs w:val="20"/>
              </w:rPr>
              <w:t>Invoicing</w:t>
            </w:r>
          </w:p>
          <w:p w14:paraId="3EE355FC" w14:textId="77777777" w:rsidR="00DE1BA2" w:rsidRPr="00E02FB1" w:rsidRDefault="00DE1BA2" w:rsidP="00CD11D8">
            <w:pPr>
              <w:numPr>
                <w:ilvl w:val="0"/>
                <w:numId w:val="4"/>
              </w:numPr>
              <w:rPr>
                <w:rFonts w:cstheme="minorHAnsi"/>
                <w:sz w:val="20"/>
                <w:szCs w:val="20"/>
              </w:rPr>
            </w:pPr>
            <w:r w:rsidRPr="00E02FB1">
              <w:rPr>
                <w:rFonts w:cstheme="minorHAnsi"/>
                <w:sz w:val="20"/>
                <w:szCs w:val="20"/>
              </w:rPr>
              <w:t>Disputes</w:t>
            </w:r>
          </w:p>
          <w:p w14:paraId="32667F96" w14:textId="77777777" w:rsidR="00DE1BA2" w:rsidRPr="00E02FB1" w:rsidRDefault="00DE1BA2" w:rsidP="00CD11D8">
            <w:pPr>
              <w:numPr>
                <w:ilvl w:val="0"/>
                <w:numId w:val="4"/>
              </w:numPr>
              <w:rPr>
                <w:rFonts w:cstheme="minorHAnsi"/>
                <w:sz w:val="20"/>
                <w:szCs w:val="20"/>
              </w:rPr>
            </w:pPr>
            <w:r w:rsidRPr="00E02FB1">
              <w:rPr>
                <w:rFonts w:cstheme="minorHAnsi"/>
                <w:sz w:val="20"/>
                <w:szCs w:val="20"/>
              </w:rPr>
              <w:t>Reporting</w:t>
            </w:r>
          </w:p>
          <w:p w14:paraId="21396B92" w14:textId="77777777" w:rsidR="00DE1BA2" w:rsidRPr="00E02FB1" w:rsidRDefault="00DE1BA2" w:rsidP="00CD11D8">
            <w:pPr>
              <w:numPr>
                <w:ilvl w:val="0"/>
                <w:numId w:val="4"/>
              </w:numPr>
              <w:rPr>
                <w:rFonts w:cstheme="minorHAnsi"/>
                <w:sz w:val="20"/>
                <w:szCs w:val="20"/>
              </w:rPr>
            </w:pPr>
            <w:r w:rsidRPr="00E02FB1">
              <w:rPr>
                <w:rFonts w:cstheme="minorHAnsi"/>
                <w:sz w:val="20"/>
                <w:szCs w:val="20"/>
              </w:rPr>
              <w:t>Accounting</w:t>
            </w:r>
          </w:p>
          <w:p w14:paraId="32E07DDB" w14:textId="77777777" w:rsidR="00DE1BA2" w:rsidRPr="00E02FB1" w:rsidRDefault="00DE1BA2" w:rsidP="00CD11D8">
            <w:pPr>
              <w:numPr>
                <w:ilvl w:val="0"/>
                <w:numId w:val="4"/>
              </w:numPr>
              <w:rPr>
                <w:rFonts w:cstheme="minorHAnsi"/>
                <w:sz w:val="20"/>
                <w:szCs w:val="20"/>
              </w:rPr>
            </w:pPr>
            <w:r w:rsidRPr="00E02FB1">
              <w:rPr>
                <w:rFonts w:cstheme="minorHAnsi"/>
                <w:sz w:val="20"/>
                <w:szCs w:val="20"/>
              </w:rPr>
              <w:t>Customer Support</w:t>
            </w:r>
          </w:p>
          <w:p w14:paraId="22FA4744" w14:textId="77777777" w:rsidR="00DE1BA2" w:rsidRPr="00E02FB1" w:rsidRDefault="00DE1BA2" w:rsidP="00CD11D8">
            <w:pPr>
              <w:numPr>
                <w:ilvl w:val="0"/>
                <w:numId w:val="4"/>
              </w:numPr>
              <w:rPr>
                <w:rFonts w:cstheme="minorHAnsi"/>
                <w:sz w:val="20"/>
                <w:szCs w:val="20"/>
              </w:rPr>
            </w:pPr>
            <w:r w:rsidRPr="00E02FB1">
              <w:rPr>
                <w:rFonts w:cstheme="minorHAnsi"/>
                <w:sz w:val="20"/>
                <w:szCs w:val="20"/>
              </w:rPr>
              <w:lastRenderedPageBreak/>
              <w:t>Training</w:t>
            </w:r>
          </w:p>
          <w:p w14:paraId="43475F3D" w14:textId="28175A91" w:rsidR="00DE1BA2" w:rsidRPr="00E02FB1" w:rsidRDefault="00DE1BA2" w:rsidP="00CD11D8">
            <w:pPr>
              <w:numPr>
                <w:ilvl w:val="0"/>
                <w:numId w:val="4"/>
              </w:numPr>
              <w:rPr>
                <w:rFonts w:cstheme="minorHAnsi"/>
                <w:sz w:val="20"/>
                <w:szCs w:val="20"/>
              </w:rPr>
            </w:pPr>
            <w:r w:rsidRPr="00E02FB1">
              <w:rPr>
                <w:rFonts w:cstheme="minorHAnsi"/>
                <w:sz w:val="20"/>
                <w:szCs w:val="20"/>
              </w:rPr>
              <w:t>System Maintenance</w:t>
            </w:r>
          </w:p>
        </w:tc>
        <w:tc>
          <w:tcPr>
            <w:tcW w:w="3825" w:type="dxa"/>
            <w:shd w:val="clear" w:color="auto" w:fill="auto"/>
          </w:tcPr>
          <w:p w14:paraId="241D753D" w14:textId="652DDA7A" w:rsidR="00DE1BA2" w:rsidRPr="00E02FB1" w:rsidRDefault="00DE1BA2" w:rsidP="00DE1BA2">
            <w:pPr>
              <w:rPr>
                <w:rFonts w:cstheme="minorHAnsi"/>
                <w:sz w:val="20"/>
                <w:szCs w:val="20"/>
              </w:rPr>
            </w:pPr>
            <w:r w:rsidRPr="00E02FB1">
              <w:rPr>
                <w:rFonts w:cstheme="minorHAnsi"/>
                <w:sz w:val="20"/>
                <w:szCs w:val="20"/>
              </w:rPr>
              <w:lastRenderedPageBreak/>
              <w:t>Contractor must provide trained staff thirty (30) calendar days prior the Go Live date. Replacement of Key Personnel will take place within thirty (30) calendar days.</w:t>
            </w:r>
          </w:p>
        </w:tc>
        <w:tc>
          <w:tcPr>
            <w:tcW w:w="3415" w:type="dxa"/>
            <w:shd w:val="clear" w:color="auto" w:fill="auto"/>
          </w:tcPr>
          <w:p w14:paraId="192762FB" w14:textId="34084568" w:rsidR="00DE1BA2" w:rsidRPr="00E02FB1" w:rsidRDefault="00DE1BA2" w:rsidP="00DE1BA2">
            <w:pPr>
              <w:rPr>
                <w:rFonts w:cstheme="minorHAnsi"/>
                <w:sz w:val="20"/>
                <w:szCs w:val="20"/>
              </w:rPr>
            </w:pPr>
            <w:r w:rsidRPr="00E02FB1">
              <w:rPr>
                <w:rFonts w:cstheme="minorHAnsi"/>
                <w:sz w:val="20"/>
                <w:szCs w:val="20"/>
              </w:rPr>
              <w:t>DHHS may assess up to $</w:t>
            </w:r>
            <w:r w:rsidR="00F94B95">
              <w:rPr>
                <w:rFonts w:cstheme="minorHAnsi"/>
                <w:sz w:val="20"/>
                <w:szCs w:val="20"/>
              </w:rPr>
              <w:t>1,000</w:t>
            </w:r>
            <w:r w:rsidRPr="00E02FB1">
              <w:rPr>
                <w:rFonts w:cstheme="minorHAnsi"/>
                <w:sz w:val="20"/>
                <w:szCs w:val="20"/>
              </w:rPr>
              <w:t xml:space="preserve"> per Business Day for each Business Day beyond the thirty (30) calendar days allowed for replacement of Key Personnel.</w:t>
            </w:r>
          </w:p>
        </w:tc>
      </w:tr>
      <w:tr w:rsidR="00500192" w:rsidRPr="000E0039" w14:paraId="4C0B9649" w14:textId="77777777" w:rsidTr="00D23D44">
        <w:tc>
          <w:tcPr>
            <w:tcW w:w="1345" w:type="dxa"/>
            <w:vAlign w:val="center"/>
          </w:tcPr>
          <w:p w14:paraId="4EC524A6" w14:textId="77777777" w:rsidR="00500192" w:rsidRPr="000E0039" w:rsidRDefault="00500192" w:rsidP="00D23D44">
            <w:pPr>
              <w:pStyle w:val="ListParagraph"/>
              <w:numPr>
                <w:ilvl w:val="0"/>
                <w:numId w:val="1"/>
              </w:numPr>
              <w:spacing w:after="0" w:line="240" w:lineRule="auto"/>
              <w:jc w:val="center"/>
              <w:rPr>
                <w:rFonts w:cstheme="minorHAnsi"/>
                <w:sz w:val="20"/>
                <w:szCs w:val="20"/>
              </w:rPr>
            </w:pPr>
          </w:p>
        </w:tc>
        <w:tc>
          <w:tcPr>
            <w:tcW w:w="1530" w:type="dxa"/>
            <w:vAlign w:val="center"/>
          </w:tcPr>
          <w:p w14:paraId="7C1BC992" w14:textId="77777777" w:rsidR="00500192" w:rsidRPr="000E0039" w:rsidRDefault="00500192" w:rsidP="00D23D44">
            <w:pPr>
              <w:jc w:val="center"/>
              <w:rPr>
                <w:rFonts w:cstheme="minorHAnsi"/>
                <w:sz w:val="20"/>
                <w:szCs w:val="20"/>
              </w:rPr>
            </w:pPr>
            <w:r w:rsidRPr="000E0039">
              <w:rPr>
                <w:rFonts w:cstheme="minorHAnsi"/>
                <w:sz w:val="20"/>
                <w:szCs w:val="20"/>
              </w:rPr>
              <w:t>TCC-1</w:t>
            </w:r>
          </w:p>
        </w:tc>
        <w:tc>
          <w:tcPr>
            <w:tcW w:w="3825" w:type="dxa"/>
          </w:tcPr>
          <w:p w14:paraId="5110DB00" w14:textId="77777777" w:rsidR="00500192" w:rsidRPr="000E0039" w:rsidRDefault="00500192" w:rsidP="00500192">
            <w:pPr>
              <w:rPr>
                <w:rFonts w:cstheme="minorHAnsi"/>
                <w:sz w:val="20"/>
                <w:szCs w:val="20"/>
              </w:rPr>
            </w:pPr>
            <w:r w:rsidRPr="00245DC0">
              <w:rPr>
                <w:rFonts w:cstheme="minorHAnsi"/>
                <w:sz w:val="20"/>
                <w:szCs w:val="20"/>
              </w:rPr>
              <w:t>At least one hundred eighty (180) days before the end of the Contract, the Contractor must develop and implement a DHHS approved Turnover Plan. The Turnover Plan must be comprehensive detailing the proposed schedule, activities, and resource requirements associated with turnover tasks.</w:t>
            </w:r>
          </w:p>
        </w:tc>
        <w:tc>
          <w:tcPr>
            <w:tcW w:w="3825" w:type="dxa"/>
          </w:tcPr>
          <w:p w14:paraId="0EAE7DAC" w14:textId="77777777" w:rsidR="00500192" w:rsidRPr="000E0039" w:rsidRDefault="00500192" w:rsidP="00500192">
            <w:pPr>
              <w:rPr>
                <w:rFonts w:cstheme="minorHAnsi"/>
                <w:sz w:val="20"/>
                <w:szCs w:val="20"/>
              </w:rPr>
            </w:pPr>
            <w:r w:rsidRPr="000E0039">
              <w:rPr>
                <w:rFonts w:cstheme="minorHAnsi"/>
                <w:sz w:val="20"/>
                <w:szCs w:val="20"/>
              </w:rPr>
              <w:t>Same as requirement.</w:t>
            </w:r>
          </w:p>
        </w:tc>
        <w:tc>
          <w:tcPr>
            <w:tcW w:w="3415" w:type="dxa"/>
          </w:tcPr>
          <w:p w14:paraId="5717EDD3" w14:textId="77777777" w:rsidR="00500192" w:rsidRPr="000E0039" w:rsidRDefault="00500192" w:rsidP="00500192">
            <w:pPr>
              <w:rPr>
                <w:rFonts w:cstheme="minorHAnsi"/>
                <w:sz w:val="20"/>
                <w:szCs w:val="20"/>
              </w:rPr>
            </w:pPr>
            <w:r w:rsidRPr="00EB1049">
              <w:rPr>
                <w:rFonts w:cstheme="minorHAnsi"/>
                <w:sz w:val="20"/>
                <w:szCs w:val="20"/>
              </w:rPr>
              <w:t>Not applicable</w:t>
            </w:r>
          </w:p>
        </w:tc>
      </w:tr>
      <w:tr w:rsidR="00500192" w:rsidRPr="000E0039" w14:paraId="0297E20B" w14:textId="77777777" w:rsidTr="00D23D44">
        <w:tc>
          <w:tcPr>
            <w:tcW w:w="1345" w:type="dxa"/>
            <w:vAlign w:val="center"/>
          </w:tcPr>
          <w:p w14:paraId="29D88A7B" w14:textId="77777777" w:rsidR="00500192" w:rsidRPr="000E0039" w:rsidRDefault="00500192" w:rsidP="00D23D44">
            <w:pPr>
              <w:pStyle w:val="ListParagraph"/>
              <w:numPr>
                <w:ilvl w:val="0"/>
                <w:numId w:val="1"/>
              </w:numPr>
              <w:spacing w:after="0" w:line="240" w:lineRule="auto"/>
              <w:jc w:val="center"/>
              <w:rPr>
                <w:rFonts w:cstheme="minorHAnsi"/>
                <w:sz w:val="20"/>
                <w:szCs w:val="20"/>
              </w:rPr>
            </w:pPr>
          </w:p>
        </w:tc>
        <w:tc>
          <w:tcPr>
            <w:tcW w:w="1530" w:type="dxa"/>
            <w:vAlign w:val="center"/>
          </w:tcPr>
          <w:p w14:paraId="7345559D" w14:textId="77777777" w:rsidR="00500192" w:rsidRPr="000E0039" w:rsidRDefault="00500192" w:rsidP="00D23D44">
            <w:pPr>
              <w:jc w:val="center"/>
              <w:rPr>
                <w:rFonts w:cstheme="minorHAnsi"/>
                <w:sz w:val="20"/>
                <w:szCs w:val="20"/>
              </w:rPr>
            </w:pPr>
            <w:r>
              <w:rPr>
                <w:rFonts w:cstheme="minorHAnsi"/>
                <w:sz w:val="20"/>
                <w:szCs w:val="20"/>
              </w:rPr>
              <w:t>CRT-1</w:t>
            </w:r>
          </w:p>
        </w:tc>
        <w:tc>
          <w:tcPr>
            <w:tcW w:w="3825" w:type="dxa"/>
          </w:tcPr>
          <w:p w14:paraId="45F26C6F" w14:textId="77777777" w:rsidR="00500192" w:rsidRPr="000E0039" w:rsidRDefault="00500192" w:rsidP="00500192">
            <w:pPr>
              <w:rPr>
                <w:rFonts w:cstheme="minorHAnsi"/>
                <w:sz w:val="20"/>
                <w:szCs w:val="20"/>
              </w:rPr>
            </w:pPr>
            <w:r w:rsidRPr="00A9561D">
              <w:rPr>
                <w:rFonts w:cstheme="minorHAnsi"/>
                <w:sz w:val="20"/>
                <w:szCs w:val="20"/>
              </w:rPr>
              <w:t>Contractor shall ensure the system complies with all CMS and State Certification Requirements and provide evidence of compliance as requested by DHHS.  Certification will take place under the certification process identified by CMS at the time of the associated ORR and CR reviews and requires ongoing reporting of performance indicators and proof of adherence to security standards.  DHHS is currently following the CMS streamlined modular certification (SMC) process.</w:t>
            </w:r>
          </w:p>
        </w:tc>
        <w:tc>
          <w:tcPr>
            <w:tcW w:w="3825" w:type="dxa"/>
          </w:tcPr>
          <w:p w14:paraId="0036B6AB" w14:textId="77777777" w:rsidR="00500192" w:rsidRPr="000E0039" w:rsidRDefault="00500192" w:rsidP="00500192">
            <w:pPr>
              <w:rPr>
                <w:rFonts w:cstheme="minorHAnsi"/>
                <w:sz w:val="20"/>
                <w:szCs w:val="20"/>
              </w:rPr>
            </w:pPr>
            <w:r w:rsidRPr="000E0039">
              <w:rPr>
                <w:rFonts w:cstheme="minorHAnsi"/>
                <w:sz w:val="20"/>
                <w:szCs w:val="20"/>
              </w:rPr>
              <w:t xml:space="preserve">Contractor must provide DHHS with the necessary </w:t>
            </w:r>
            <w:r>
              <w:rPr>
                <w:rFonts w:cstheme="minorHAnsi"/>
                <w:sz w:val="20"/>
                <w:szCs w:val="20"/>
              </w:rPr>
              <w:t xml:space="preserve">data and </w:t>
            </w:r>
            <w:r w:rsidRPr="000E0039">
              <w:rPr>
                <w:rFonts w:cstheme="minorHAnsi"/>
                <w:sz w:val="20"/>
                <w:szCs w:val="20"/>
              </w:rPr>
              <w:t>CMS certification documentation and artifacts according to the Contractor’s approved PWP.</w:t>
            </w:r>
          </w:p>
        </w:tc>
        <w:tc>
          <w:tcPr>
            <w:tcW w:w="3415" w:type="dxa"/>
          </w:tcPr>
          <w:p w14:paraId="4E0A7784" w14:textId="77777777" w:rsidR="00500192" w:rsidRPr="000E0039" w:rsidRDefault="00500192" w:rsidP="00500192">
            <w:pPr>
              <w:rPr>
                <w:rFonts w:cstheme="minorHAnsi"/>
                <w:sz w:val="20"/>
                <w:szCs w:val="20"/>
              </w:rPr>
            </w:pPr>
            <w:r>
              <w:rPr>
                <w:rFonts w:cstheme="minorHAnsi"/>
                <w:sz w:val="20"/>
                <w:szCs w:val="20"/>
              </w:rPr>
              <w:t>DHHS</w:t>
            </w:r>
            <w:r w:rsidRPr="000E0039">
              <w:rPr>
                <w:rFonts w:cstheme="minorHAnsi"/>
                <w:sz w:val="20"/>
                <w:szCs w:val="20"/>
              </w:rPr>
              <w:t xml:space="preserve"> will withhold payment of Implementation Milestones until performance standard is met.</w:t>
            </w:r>
          </w:p>
        </w:tc>
      </w:tr>
      <w:tr w:rsidR="00CD11D8" w:rsidRPr="000E0039" w14:paraId="2F8F1322" w14:textId="77777777" w:rsidTr="00D23D44">
        <w:tc>
          <w:tcPr>
            <w:tcW w:w="1345" w:type="dxa"/>
            <w:vAlign w:val="center"/>
          </w:tcPr>
          <w:p w14:paraId="2AAD5245" w14:textId="77777777" w:rsidR="00CD11D8" w:rsidRPr="000E0039" w:rsidRDefault="00CD11D8" w:rsidP="00D23D44">
            <w:pPr>
              <w:pStyle w:val="ListParagraph"/>
              <w:numPr>
                <w:ilvl w:val="0"/>
                <w:numId w:val="1"/>
              </w:numPr>
              <w:spacing w:after="0" w:line="240" w:lineRule="auto"/>
              <w:jc w:val="center"/>
              <w:rPr>
                <w:rFonts w:cstheme="minorHAnsi"/>
                <w:sz w:val="20"/>
                <w:szCs w:val="20"/>
              </w:rPr>
            </w:pPr>
          </w:p>
        </w:tc>
        <w:tc>
          <w:tcPr>
            <w:tcW w:w="1530" w:type="dxa"/>
            <w:vAlign w:val="center"/>
          </w:tcPr>
          <w:p w14:paraId="5639E433" w14:textId="77777777" w:rsidR="00CD11D8" w:rsidRPr="000E0039" w:rsidRDefault="00CD11D8" w:rsidP="00D23D44">
            <w:pPr>
              <w:jc w:val="center"/>
              <w:rPr>
                <w:rFonts w:cstheme="minorHAnsi"/>
                <w:sz w:val="20"/>
                <w:szCs w:val="20"/>
              </w:rPr>
            </w:pPr>
            <w:r>
              <w:rPr>
                <w:rFonts w:cstheme="minorHAnsi"/>
                <w:sz w:val="20"/>
                <w:szCs w:val="20"/>
              </w:rPr>
              <w:t>TNL-4</w:t>
            </w:r>
          </w:p>
        </w:tc>
        <w:tc>
          <w:tcPr>
            <w:tcW w:w="3825" w:type="dxa"/>
          </w:tcPr>
          <w:p w14:paraId="05F46F25" w14:textId="77777777" w:rsidR="00CD11D8" w:rsidRPr="004A5291" w:rsidRDefault="00CD11D8" w:rsidP="00D53020">
            <w:pPr>
              <w:rPr>
                <w:rFonts w:cs="Arial"/>
                <w:sz w:val="20"/>
                <w:szCs w:val="20"/>
              </w:rPr>
            </w:pPr>
            <w:r w:rsidRPr="004A5291">
              <w:rPr>
                <w:rFonts w:cs="Arial"/>
                <w:sz w:val="20"/>
                <w:szCs w:val="20"/>
              </w:rPr>
              <w:t>The Solution must provide a comprehensive auditing framework that provides the following features</w:t>
            </w:r>
          </w:p>
          <w:p w14:paraId="0D58802A" w14:textId="77777777" w:rsidR="00CD11D8" w:rsidRPr="004A5291" w:rsidRDefault="00CD11D8" w:rsidP="004A5291">
            <w:pPr>
              <w:pStyle w:val="ListParagraph"/>
              <w:numPr>
                <w:ilvl w:val="0"/>
                <w:numId w:val="16"/>
              </w:numPr>
              <w:spacing w:after="0" w:line="240" w:lineRule="auto"/>
              <w:rPr>
                <w:rFonts w:cs="Arial"/>
                <w:sz w:val="20"/>
                <w:szCs w:val="20"/>
              </w:rPr>
            </w:pPr>
            <w:r w:rsidRPr="004A5291">
              <w:rPr>
                <w:rFonts w:cs="Arial"/>
                <w:sz w:val="20"/>
                <w:szCs w:val="20"/>
              </w:rPr>
              <w:t>Maintain a record of all changes made to any item within the system (e.g., data element, business rule, process control, software program), the ID of the person or process that made the change, before and after images of the affected data records, and the date and time the change was made.</w:t>
            </w:r>
          </w:p>
          <w:p w14:paraId="173974B2" w14:textId="77777777" w:rsidR="00CD11D8" w:rsidRPr="004A5291" w:rsidRDefault="00CD11D8" w:rsidP="004A5291">
            <w:pPr>
              <w:pStyle w:val="ListParagraph"/>
              <w:numPr>
                <w:ilvl w:val="0"/>
                <w:numId w:val="16"/>
              </w:numPr>
              <w:spacing w:after="0" w:line="240" w:lineRule="auto"/>
              <w:rPr>
                <w:rFonts w:cs="Arial"/>
                <w:sz w:val="20"/>
                <w:szCs w:val="20"/>
              </w:rPr>
            </w:pPr>
            <w:r w:rsidRPr="004A5291">
              <w:rPr>
                <w:rFonts w:cs="Arial"/>
                <w:sz w:val="20"/>
                <w:szCs w:val="20"/>
              </w:rPr>
              <w:t>Archive and retain audit data based on state retainage requirements</w:t>
            </w:r>
          </w:p>
          <w:p w14:paraId="123E954D" w14:textId="77777777" w:rsidR="00CD11D8" w:rsidRPr="004A5291" w:rsidRDefault="00CD11D8" w:rsidP="004A5291">
            <w:pPr>
              <w:pStyle w:val="ListParagraph"/>
              <w:numPr>
                <w:ilvl w:val="0"/>
                <w:numId w:val="16"/>
              </w:numPr>
              <w:spacing w:after="0" w:line="240" w:lineRule="auto"/>
              <w:rPr>
                <w:rFonts w:cs="Arial"/>
                <w:sz w:val="20"/>
                <w:szCs w:val="20"/>
              </w:rPr>
            </w:pPr>
            <w:r w:rsidRPr="004A5291">
              <w:rPr>
                <w:rFonts w:cs="Arial"/>
                <w:sz w:val="20"/>
                <w:szCs w:val="20"/>
              </w:rPr>
              <w:lastRenderedPageBreak/>
              <w:t>Allow DHHS users to view, filter, and sort the system audit trail, and export audit data in a standardized format (e.g., XML, CSV, ASCII, and RTF).</w:t>
            </w:r>
          </w:p>
          <w:p w14:paraId="05F26D23" w14:textId="77777777" w:rsidR="00CD11D8" w:rsidRPr="004A5291" w:rsidRDefault="00CD11D8" w:rsidP="004A5291">
            <w:pPr>
              <w:pStyle w:val="ListParagraph"/>
              <w:numPr>
                <w:ilvl w:val="0"/>
                <w:numId w:val="16"/>
              </w:numPr>
              <w:spacing w:after="0" w:line="240" w:lineRule="auto"/>
              <w:rPr>
                <w:rFonts w:cs="Arial"/>
                <w:sz w:val="20"/>
                <w:szCs w:val="20"/>
              </w:rPr>
            </w:pPr>
            <w:r w:rsidRPr="004A5291">
              <w:rPr>
                <w:rFonts w:cs="Arial"/>
                <w:sz w:val="20"/>
                <w:szCs w:val="20"/>
              </w:rPr>
              <w:t>Provide a configurable option to allow the audit of usage by screen, by data on the screen, and by the user, based on specified timeframes.</w:t>
            </w:r>
          </w:p>
          <w:p w14:paraId="40519A1A" w14:textId="77777777" w:rsidR="00CD11D8" w:rsidRPr="004A5291" w:rsidRDefault="00CD11D8" w:rsidP="004A5291">
            <w:pPr>
              <w:pStyle w:val="ListParagraph"/>
              <w:numPr>
                <w:ilvl w:val="0"/>
                <w:numId w:val="16"/>
              </w:numPr>
              <w:spacing w:after="0" w:line="240" w:lineRule="auto"/>
              <w:rPr>
                <w:rFonts w:cs="Arial"/>
                <w:sz w:val="20"/>
                <w:szCs w:val="20"/>
              </w:rPr>
            </w:pPr>
            <w:r w:rsidRPr="004A5291">
              <w:rPr>
                <w:rFonts w:cs="Arial"/>
                <w:sz w:val="20"/>
                <w:szCs w:val="20"/>
              </w:rPr>
              <w:t>provide an audit trail or log which identifies all access to PHI</w:t>
            </w:r>
          </w:p>
          <w:p w14:paraId="1591AEBD" w14:textId="77777777" w:rsidR="00CD11D8" w:rsidRPr="004A5291" w:rsidRDefault="00CD11D8" w:rsidP="004A5291">
            <w:pPr>
              <w:pStyle w:val="ListParagraph"/>
              <w:numPr>
                <w:ilvl w:val="0"/>
                <w:numId w:val="16"/>
              </w:numPr>
              <w:spacing w:after="0" w:line="240" w:lineRule="auto"/>
              <w:rPr>
                <w:rFonts w:cs="Arial"/>
                <w:sz w:val="20"/>
                <w:szCs w:val="20"/>
              </w:rPr>
            </w:pPr>
            <w:r w:rsidRPr="004A5291">
              <w:rPr>
                <w:rFonts w:cs="Arial"/>
                <w:sz w:val="20"/>
                <w:szCs w:val="20"/>
              </w:rPr>
              <w:t>Retain Audit trail or log data used to identify access to protected health information for a minimum of ten (10) years</w:t>
            </w:r>
          </w:p>
        </w:tc>
        <w:tc>
          <w:tcPr>
            <w:tcW w:w="3825" w:type="dxa"/>
          </w:tcPr>
          <w:p w14:paraId="10E95397" w14:textId="77777777" w:rsidR="00CD11D8" w:rsidRPr="000E0039" w:rsidRDefault="00CD11D8" w:rsidP="00D53020">
            <w:pPr>
              <w:rPr>
                <w:rFonts w:cstheme="minorHAnsi"/>
                <w:sz w:val="20"/>
                <w:szCs w:val="20"/>
              </w:rPr>
            </w:pPr>
            <w:r w:rsidRPr="000E0039">
              <w:rPr>
                <w:rFonts w:cstheme="minorHAnsi"/>
                <w:sz w:val="20"/>
                <w:szCs w:val="20"/>
              </w:rPr>
              <w:lastRenderedPageBreak/>
              <w:t>Same as requirement.</w:t>
            </w:r>
          </w:p>
        </w:tc>
        <w:tc>
          <w:tcPr>
            <w:tcW w:w="3415" w:type="dxa"/>
          </w:tcPr>
          <w:p w14:paraId="623893E8" w14:textId="77777777" w:rsidR="00CD11D8" w:rsidRPr="000E0039" w:rsidRDefault="00CD11D8" w:rsidP="00D53020">
            <w:pPr>
              <w:rPr>
                <w:rFonts w:cstheme="minorHAnsi"/>
                <w:sz w:val="20"/>
                <w:szCs w:val="20"/>
              </w:rPr>
            </w:pPr>
            <w:r w:rsidRPr="00EB1049">
              <w:rPr>
                <w:rFonts w:cstheme="minorHAnsi"/>
                <w:sz w:val="20"/>
                <w:szCs w:val="20"/>
              </w:rPr>
              <w:t>Not applicable</w:t>
            </w:r>
          </w:p>
        </w:tc>
      </w:tr>
      <w:tr w:rsidR="00CD11D8" w:rsidRPr="000E0039" w14:paraId="7CB3AD11" w14:textId="77777777" w:rsidTr="00D23D44">
        <w:tc>
          <w:tcPr>
            <w:tcW w:w="1345" w:type="dxa"/>
            <w:vAlign w:val="center"/>
          </w:tcPr>
          <w:p w14:paraId="1EDDCFC1" w14:textId="77777777" w:rsidR="00CD11D8" w:rsidRPr="000E0039" w:rsidRDefault="00CD11D8" w:rsidP="00D23D44">
            <w:pPr>
              <w:pStyle w:val="ListParagraph"/>
              <w:numPr>
                <w:ilvl w:val="0"/>
                <w:numId w:val="1"/>
              </w:numPr>
              <w:spacing w:after="0" w:line="240" w:lineRule="auto"/>
              <w:jc w:val="center"/>
              <w:rPr>
                <w:rFonts w:cstheme="minorHAnsi"/>
                <w:sz w:val="20"/>
                <w:szCs w:val="20"/>
              </w:rPr>
            </w:pPr>
          </w:p>
        </w:tc>
        <w:tc>
          <w:tcPr>
            <w:tcW w:w="1530" w:type="dxa"/>
            <w:vAlign w:val="center"/>
          </w:tcPr>
          <w:p w14:paraId="3E77CEC5" w14:textId="77777777" w:rsidR="00CD11D8" w:rsidRPr="000E0039" w:rsidRDefault="00CD11D8" w:rsidP="00D23D44">
            <w:pPr>
              <w:jc w:val="center"/>
              <w:rPr>
                <w:rFonts w:cstheme="minorHAnsi"/>
                <w:sz w:val="20"/>
                <w:szCs w:val="20"/>
              </w:rPr>
            </w:pPr>
            <w:r>
              <w:rPr>
                <w:rFonts w:cstheme="minorHAnsi"/>
                <w:sz w:val="20"/>
                <w:szCs w:val="20"/>
              </w:rPr>
              <w:t>TNL-5</w:t>
            </w:r>
          </w:p>
        </w:tc>
        <w:tc>
          <w:tcPr>
            <w:tcW w:w="3825" w:type="dxa"/>
          </w:tcPr>
          <w:p w14:paraId="05FE4636" w14:textId="77777777" w:rsidR="004A5291" w:rsidRPr="004A5291" w:rsidRDefault="004A5291" w:rsidP="004A5291">
            <w:pPr>
              <w:rPr>
                <w:rFonts w:cstheme="minorHAnsi"/>
                <w:sz w:val="20"/>
                <w:szCs w:val="20"/>
              </w:rPr>
            </w:pPr>
            <w:r w:rsidRPr="004A5291">
              <w:rPr>
                <w:rFonts w:cstheme="minorHAnsi"/>
                <w:sz w:val="20"/>
                <w:szCs w:val="20"/>
              </w:rPr>
              <w:t xml:space="preserve">The Contractor must describe their maintenance approach for their software product/solution that ensures the following: </w:t>
            </w:r>
          </w:p>
          <w:p w14:paraId="06D84695" w14:textId="77777777" w:rsidR="004A5291" w:rsidRPr="004A5291" w:rsidRDefault="004A5291" w:rsidP="004A5291">
            <w:pPr>
              <w:pStyle w:val="ListParagraph"/>
              <w:numPr>
                <w:ilvl w:val="0"/>
                <w:numId w:val="18"/>
              </w:numPr>
              <w:spacing w:after="0" w:line="240" w:lineRule="auto"/>
              <w:rPr>
                <w:rFonts w:cstheme="minorHAnsi"/>
                <w:sz w:val="20"/>
                <w:szCs w:val="20"/>
              </w:rPr>
            </w:pPr>
            <w:r w:rsidRPr="004A5291">
              <w:rPr>
                <w:rFonts w:cstheme="minorHAnsi"/>
                <w:sz w:val="20"/>
                <w:szCs w:val="20"/>
              </w:rPr>
              <w:t>All hardware, software, and communication components installed for use by state staff are compatible with the State’s currently supported versions of the Microsoft Operating System, Microsoft Office Suite, and the Chrome Browser, and current technologies for data interchange.</w:t>
            </w:r>
          </w:p>
          <w:p w14:paraId="3218881D" w14:textId="77777777" w:rsidR="004A5291" w:rsidRPr="004A5291" w:rsidRDefault="004A5291" w:rsidP="004A5291">
            <w:pPr>
              <w:pStyle w:val="ListParagraph"/>
              <w:numPr>
                <w:ilvl w:val="0"/>
                <w:numId w:val="18"/>
              </w:numPr>
              <w:spacing w:after="0" w:line="240" w:lineRule="auto"/>
              <w:rPr>
                <w:rFonts w:cstheme="minorHAnsi"/>
                <w:sz w:val="20"/>
                <w:szCs w:val="20"/>
              </w:rPr>
            </w:pPr>
            <w:r w:rsidRPr="004A5291">
              <w:rPr>
                <w:rFonts w:cstheme="minorHAnsi"/>
                <w:sz w:val="20"/>
                <w:szCs w:val="20"/>
              </w:rPr>
              <w:t xml:space="preserve">The Solution is browser agnostic and must be maintained, updated, and supported with a cadenced and planned schedule. DHHS currently uses Chrome as the browser standard. For provider and client-facing systems, the State of Nebraska requires that the systems support industry-standard browsers such as Chrome, Firefox, Safari, and Microsoft Edge. The </w:t>
            </w:r>
            <w:r w:rsidRPr="004A5291">
              <w:rPr>
                <w:rFonts w:cstheme="minorHAnsi"/>
                <w:sz w:val="20"/>
                <w:szCs w:val="20"/>
              </w:rPr>
              <w:lastRenderedPageBreak/>
              <w:t>Solution should support the current versions of these browsers with minimum backward compatibility for two older browser versions. The Solution roadmap should include plans to maintain compatibility with future browser versions. If a mobile application is offered, it should support both Apple and Android operation systems with at least the current OS plus the prior two versions.</w:t>
            </w:r>
          </w:p>
          <w:p w14:paraId="722A8D09" w14:textId="77777777" w:rsidR="004A5291" w:rsidRPr="004A5291" w:rsidRDefault="004A5291" w:rsidP="004A5291">
            <w:pPr>
              <w:pStyle w:val="ListParagraph"/>
              <w:numPr>
                <w:ilvl w:val="0"/>
                <w:numId w:val="18"/>
              </w:numPr>
              <w:spacing w:after="0" w:line="240" w:lineRule="auto"/>
              <w:rPr>
                <w:rFonts w:cstheme="minorHAnsi"/>
                <w:sz w:val="20"/>
                <w:szCs w:val="20"/>
              </w:rPr>
            </w:pPr>
            <w:r w:rsidRPr="004A5291">
              <w:rPr>
                <w:rFonts w:cstheme="minorHAnsi"/>
                <w:sz w:val="20"/>
                <w:szCs w:val="20"/>
              </w:rPr>
              <w:t>Maintain all hardware and software products required to support the Solution at the most current to -2 version, including patches, fixes, upgrades, and releases for all software, firmware, and operating systems. Any security patches must be maintained at the most current level after thorough testing.</w:t>
            </w:r>
          </w:p>
          <w:p w14:paraId="65717D91" w14:textId="77777777" w:rsidR="004A5291" w:rsidRPr="004A5291" w:rsidRDefault="004A5291" w:rsidP="004A5291">
            <w:pPr>
              <w:pStyle w:val="ListParagraph"/>
              <w:numPr>
                <w:ilvl w:val="0"/>
                <w:numId w:val="18"/>
              </w:numPr>
              <w:spacing w:after="0" w:line="240" w:lineRule="auto"/>
              <w:rPr>
                <w:rFonts w:cstheme="minorHAnsi"/>
                <w:sz w:val="20"/>
                <w:szCs w:val="20"/>
              </w:rPr>
            </w:pPr>
            <w:r w:rsidRPr="004A5291">
              <w:rPr>
                <w:rFonts w:cstheme="minorHAnsi"/>
                <w:sz w:val="20"/>
                <w:szCs w:val="20"/>
              </w:rPr>
              <w:t>Keep current all software version upgrades within 6 months of release or with approval from State for a modified schedule.</w:t>
            </w:r>
          </w:p>
          <w:p w14:paraId="3E365A71" w14:textId="01ED204C" w:rsidR="00CD11D8" w:rsidRPr="004A5291" w:rsidRDefault="004A5291" w:rsidP="004A5291">
            <w:pPr>
              <w:pStyle w:val="ListParagraph"/>
              <w:numPr>
                <w:ilvl w:val="0"/>
                <w:numId w:val="18"/>
              </w:numPr>
              <w:spacing w:after="0" w:line="240" w:lineRule="auto"/>
              <w:rPr>
                <w:rFonts w:cstheme="minorHAnsi"/>
                <w:sz w:val="20"/>
                <w:szCs w:val="20"/>
              </w:rPr>
            </w:pPr>
            <w:r w:rsidRPr="004A5291">
              <w:rPr>
                <w:rFonts w:cstheme="minorHAnsi"/>
                <w:sz w:val="20"/>
                <w:szCs w:val="20"/>
              </w:rPr>
              <w:t>Maintain a product roadmap (updated at a minimum on an annual basis) that provides details regarding planned updates, the timing of product versions/releases, end of support (EOS), and end of life (EOL) for current and past versions. The roadmap should contain information regarding third-party products that the Solution utilizes.</w:t>
            </w:r>
          </w:p>
        </w:tc>
        <w:tc>
          <w:tcPr>
            <w:tcW w:w="3825" w:type="dxa"/>
          </w:tcPr>
          <w:p w14:paraId="46386B01" w14:textId="77777777" w:rsidR="00CD11D8" w:rsidRPr="000E0039" w:rsidRDefault="00CD11D8" w:rsidP="00D53020">
            <w:pPr>
              <w:rPr>
                <w:rFonts w:cstheme="minorHAnsi"/>
                <w:sz w:val="20"/>
                <w:szCs w:val="20"/>
              </w:rPr>
            </w:pPr>
            <w:r w:rsidRPr="000E0039">
              <w:rPr>
                <w:rFonts w:cstheme="minorHAnsi"/>
                <w:sz w:val="20"/>
                <w:szCs w:val="20"/>
              </w:rPr>
              <w:lastRenderedPageBreak/>
              <w:t>Same as requirement.</w:t>
            </w:r>
          </w:p>
        </w:tc>
        <w:tc>
          <w:tcPr>
            <w:tcW w:w="3415" w:type="dxa"/>
          </w:tcPr>
          <w:p w14:paraId="7D6DE9EA" w14:textId="77777777" w:rsidR="00CD11D8" w:rsidRPr="000E0039" w:rsidRDefault="00CD11D8" w:rsidP="00D53020">
            <w:pPr>
              <w:rPr>
                <w:rFonts w:cstheme="minorHAnsi"/>
                <w:sz w:val="20"/>
                <w:szCs w:val="20"/>
              </w:rPr>
            </w:pPr>
            <w:r w:rsidRPr="00EB1049">
              <w:rPr>
                <w:rFonts w:cstheme="minorHAnsi"/>
                <w:sz w:val="20"/>
                <w:szCs w:val="20"/>
              </w:rPr>
              <w:t>Not applicable</w:t>
            </w:r>
          </w:p>
        </w:tc>
      </w:tr>
      <w:tr w:rsidR="00AD03A9" w:rsidRPr="00E02FB1" w14:paraId="3CBCA01A" w14:textId="77777777" w:rsidTr="006C2365">
        <w:trPr>
          <w:trHeight w:val="152"/>
        </w:trPr>
        <w:tc>
          <w:tcPr>
            <w:tcW w:w="1345" w:type="dxa"/>
            <w:shd w:val="clear" w:color="auto" w:fill="auto"/>
            <w:vAlign w:val="center"/>
          </w:tcPr>
          <w:p w14:paraId="2B04733D" w14:textId="77777777" w:rsidR="00AD03A9" w:rsidRPr="00E02FB1" w:rsidRDefault="00AD03A9"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64C5A707" w14:textId="20D64AC9" w:rsidR="00AD03A9" w:rsidRPr="00E02FB1" w:rsidRDefault="00EE7A11" w:rsidP="006C2365">
            <w:pPr>
              <w:jc w:val="center"/>
              <w:rPr>
                <w:rFonts w:cstheme="minorHAnsi"/>
                <w:sz w:val="20"/>
                <w:szCs w:val="20"/>
              </w:rPr>
            </w:pPr>
            <w:r>
              <w:rPr>
                <w:rFonts w:cstheme="minorHAnsi"/>
                <w:sz w:val="20"/>
                <w:szCs w:val="20"/>
              </w:rPr>
              <w:t>TNL-7</w:t>
            </w:r>
          </w:p>
        </w:tc>
        <w:tc>
          <w:tcPr>
            <w:tcW w:w="3825" w:type="dxa"/>
            <w:shd w:val="clear" w:color="auto" w:fill="auto"/>
          </w:tcPr>
          <w:p w14:paraId="35441EAD" w14:textId="77777777" w:rsidR="00EE7A11" w:rsidRPr="00EE7A11" w:rsidRDefault="00EE7A11" w:rsidP="00EE7A11">
            <w:pPr>
              <w:rPr>
                <w:rFonts w:cstheme="minorHAnsi"/>
                <w:sz w:val="20"/>
                <w:szCs w:val="20"/>
              </w:rPr>
            </w:pPr>
            <w:r w:rsidRPr="00EE7A11">
              <w:rPr>
                <w:rFonts w:cstheme="minorHAnsi"/>
                <w:sz w:val="20"/>
                <w:szCs w:val="20"/>
              </w:rPr>
              <w:t>The solution must operate and must meet the following SLA’s</w:t>
            </w:r>
          </w:p>
          <w:p w14:paraId="115995FD" w14:textId="77777777" w:rsidR="00EE7A11" w:rsidRPr="00EE7A11" w:rsidRDefault="00EE7A11" w:rsidP="00CD11D8">
            <w:pPr>
              <w:numPr>
                <w:ilvl w:val="0"/>
                <w:numId w:val="12"/>
              </w:numPr>
              <w:rPr>
                <w:rFonts w:cstheme="minorHAnsi"/>
                <w:sz w:val="20"/>
                <w:szCs w:val="20"/>
              </w:rPr>
            </w:pPr>
            <w:r w:rsidRPr="00EE7A11">
              <w:rPr>
                <w:rFonts w:cstheme="minorHAnsi"/>
                <w:sz w:val="20"/>
                <w:szCs w:val="20"/>
              </w:rPr>
              <w:t>The solution must be available 99.5% of the time during State business days.</w:t>
            </w:r>
          </w:p>
          <w:p w14:paraId="34DBB4CC" w14:textId="77777777" w:rsidR="00EE7A11" w:rsidRPr="00EE7A11" w:rsidRDefault="00EE7A11" w:rsidP="00CD11D8">
            <w:pPr>
              <w:numPr>
                <w:ilvl w:val="0"/>
                <w:numId w:val="12"/>
              </w:numPr>
              <w:rPr>
                <w:rFonts w:cstheme="minorHAnsi"/>
                <w:sz w:val="20"/>
                <w:szCs w:val="20"/>
              </w:rPr>
            </w:pPr>
            <w:r w:rsidRPr="00EE7A11">
              <w:rPr>
                <w:rFonts w:cstheme="minorHAnsi"/>
                <w:sz w:val="20"/>
                <w:szCs w:val="20"/>
              </w:rPr>
              <w:t>The solution must notify in advance, within one (1) business day, DHHS and other contractors when the system will be unavailable due to maintenance.</w:t>
            </w:r>
          </w:p>
          <w:p w14:paraId="6BB3BE30" w14:textId="77777777" w:rsidR="00EE7A11" w:rsidRPr="00EE7A11" w:rsidRDefault="00EE7A11" w:rsidP="00CD11D8">
            <w:pPr>
              <w:numPr>
                <w:ilvl w:val="0"/>
                <w:numId w:val="12"/>
              </w:numPr>
              <w:rPr>
                <w:rFonts w:cstheme="minorHAnsi"/>
                <w:sz w:val="20"/>
                <w:szCs w:val="20"/>
              </w:rPr>
            </w:pPr>
            <w:r w:rsidRPr="00EE7A11">
              <w:rPr>
                <w:rFonts w:cstheme="minorHAnsi"/>
                <w:sz w:val="20"/>
                <w:szCs w:val="20"/>
              </w:rPr>
              <w:t>The solution must return to operations (RTO) within 1 business day following an incident (e.g., disaster, power loss, etc.).</w:t>
            </w:r>
          </w:p>
          <w:p w14:paraId="69942D99" w14:textId="77777777" w:rsidR="00EE7A11" w:rsidRPr="00EE7A11" w:rsidRDefault="00EE7A11" w:rsidP="00CD11D8">
            <w:pPr>
              <w:numPr>
                <w:ilvl w:val="0"/>
                <w:numId w:val="12"/>
              </w:numPr>
              <w:rPr>
                <w:rFonts w:cstheme="minorHAnsi"/>
                <w:sz w:val="20"/>
                <w:szCs w:val="20"/>
              </w:rPr>
            </w:pPr>
            <w:r w:rsidRPr="00EE7A11">
              <w:rPr>
                <w:rFonts w:cstheme="minorHAnsi"/>
                <w:sz w:val="20"/>
                <w:szCs w:val="20"/>
              </w:rPr>
              <w:t>The solution must provide for a two (2) hour recovery point objective (RPO) for manual updates, and as necessary to support the RTO requirement.</w:t>
            </w:r>
          </w:p>
          <w:p w14:paraId="74A631A7" w14:textId="77777777" w:rsidR="00EE7A11" w:rsidRPr="00EE7A11" w:rsidRDefault="00EE7A11" w:rsidP="00CD11D8">
            <w:pPr>
              <w:numPr>
                <w:ilvl w:val="0"/>
                <w:numId w:val="12"/>
              </w:numPr>
              <w:rPr>
                <w:rFonts w:cstheme="minorHAnsi"/>
                <w:sz w:val="20"/>
                <w:szCs w:val="20"/>
              </w:rPr>
            </w:pPr>
            <w:r w:rsidRPr="00EE7A11">
              <w:rPr>
                <w:rFonts w:cstheme="minorHAnsi"/>
                <w:sz w:val="20"/>
                <w:szCs w:val="20"/>
              </w:rPr>
              <w:t>The off-site system must be operational within twenty-four (24) hours following a service disruption.</w:t>
            </w:r>
          </w:p>
          <w:p w14:paraId="0DA59668" w14:textId="7B86529A" w:rsidR="00AD03A9" w:rsidRPr="00EE7A11" w:rsidRDefault="00EE7A11" w:rsidP="00CD11D8">
            <w:pPr>
              <w:numPr>
                <w:ilvl w:val="0"/>
                <w:numId w:val="12"/>
              </w:numPr>
              <w:rPr>
                <w:rFonts w:cstheme="minorHAnsi"/>
                <w:sz w:val="20"/>
                <w:szCs w:val="20"/>
              </w:rPr>
            </w:pPr>
            <w:r w:rsidRPr="00EE7A11">
              <w:rPr>
                <w:rFonts w:cstheme="minorHAnsi"/>
                <w:sz w:val="20"/>
                <w:szCs w:val="20"/>
              </w:rPr>
              <w:t xml:space="preserve">The System online access should have a response time of less than 2 seconds for queries and less than 5 seconds for inserts and updates. </w:t>
            </w:r>
          </w:p>
        </w:tc>
        <w:tc>
          <w:tcPr>
            <w:tcW w:w="3825" w:type="dxa"/>
            <w:shd w:val="clear" w:color="auto" w:fill="auto"/>
          </w:tcPr>
          <w:p w14:paraId="2487C59C" w14:textId="0908CCA3" w:rsidR="00AD03A9" w:rsidRPr="00E02FB1" w:rsidRDefault="00AD03A9" w:rsidP="00AD03A9">
            <w:pPr>
              <w:rPr>
                <w:rFonts w:cstheme="minorHAnsi"/>
                <w:sz w:val="20"/>
                <w:szCs w:val="20"/>
              </w:rPr>
            </w:pPr>
            <w:r w:rsidRPr="00E02FB1">
              <w:rPr>
                <w:rFonts w:cstheme="minorHAnsi"/>
                <w:sz w:val="20"/>
                <w:szCs w:val="20"/>
              </w:rPr>
              <w:t>Same as Requirement.</w:t>
            </w:r>
          </w:p>
        </w:tc>
        <w:tc>
          <w:tcPr>
            <w:tcW w:w="3415" w:type="dxa"/>
            <w:shd w:val="clear" w:color="auto" w:fill="auto"/>
          </w:tcPr>
          <w:p w14:paraId="07B4C37F" w14:textId="4B22A0D2" w:rsidR="00AD03A9" w:rsidRPr="00E02FB1" w:rsidRDefault="00AB1A8E" w:rsidP="00AD03A9">
            <w:pPr>
              <w:rPr>
                <w:rFonts w:cstheme="minorHAnsi"/>
                <w:sz w:val="20"/>
                <w:szCs w:val="20"/>
              </w:rPr>
            </w:pPr>
            <w:r w:rsidRPr="00AB1A8E">
              <w:rPr>
                <w:rFonts w:cstheme="minorHAnsi"/>
                <w:sz w:val="20"/>
                <w:szCs w:val="20"/>
              </w:rPr>
              <w:t>DHHS may assess $5,000 per day when the average daily performance fails to meet the performance standard.</w:t>
            </w:r>
          </w:p>
        </w:tc>
      </w:tr>
      <w:tr w:rsidR="002C5DA5" w:rsidRPr="000E0039" w14:paraId="0643B71F" w14:textId="77777777" w:rsidTr="006C2365">
        <w:tc>
          <w:tcPr>
            <w:tcW w:w="1345" w:type="dxa"/>
            <w:vAlign w:val="center"/>
          </w:tcPr>
          <w:p w14:paraId="7081E12A" w14:textId="77777777" w:rsidR="002C5DA5" w:rsidRPr="002C5DA5" w:rsidRDefault="002C5DA5"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41A7F474" w14:textId="37AEB080" w:rsidR="002C5DA5" w:rsidRPr="000E0039" w:rsidRDefault="00EE7A11" w:rsidP="006C2365">
            <w:pPr>
              <w:jc w:val="center"/>
              <w:rPr>
                <w:rFonts w:cstheme="minorHAnsi"/>
                <w:sz w:val="20"/>
                <w:szCs w:val="20"/>
              </w:rPr>
            </w:pPr>
            <w:r>
              <w:rPr>
                <w:rFonts w:cstheme="minorHAnsi"/>
                <w:sz w:val="20"/>
                <w:szCs w:val="20"/>
              </w:rPr>
              <w:t>TNL-8</w:t>
            </w:r>
          </w:p>
        </w:tc>
        <w:tc>
          <w:tcPr>
            <w:tcW w:w="3825" w:type="dxa"/>
          </w:tcPr>
          <w:p w14:paraId="49C0679D" w14:textId="77777777" w:rsidR="0099617C" w:rsidRPr="0099617C" w:rsidRDefault="0099617C" w:rsidP="0099617C">
            <w:pPr>
              <w:rPr>
                <w:rFonts w:eastAsia="Calibri" w:cs="Arial"/>
                <w:sz w:val="20"/>
                <w:szCs w:val="20"/>
              </w:rPr>
            </w:pPr>
            <w:r w:rsidRPr="0099617C">
              <w:rPr>
                <w:rFonts w:eastAsia="Calibri" w:cs="Arial"/>
                <w:sz w:val="20"/>
                <w:szCs w:val="20"/>
              </w:rPr>
              <w:t>Solution</w:t>
            </w:r>
            <w:r w:rsidRPr="0099617C">
              <w:rPr>
                <w:rFonts w:eastAsia="Calibri" w:cs="Arial"/>
                <w:spacing w:val="-2"/>
                <w:sz w:val="20"/>
                <w:szCs w:val="20"/>
              </w:rPr>
              <w:t xml:space="preserve"> </w:t>
            </w:r>
            <w:r w:rsidRPr="0099617C">
              <w:rPr>
                <w:rFonts w:eastAsia="Calibri" w:cs="Arial"/>
                <w:sz w:val="20"/>
                <w:szCs w:val="20"/>
              </w:rPr>
              <w:t>must</w:t>
            </w:r>
            <w:r w:rsidRPr="0099617C">
              <w:rPr>
                <w:rFonts w:eastAsia="Calibri" w:cs="Arial"/>
                <w:spacing w:val="-3"/>
                <w:sz w:val="20"/>
                <w:szCs w:val="20"/>
              </w:rPr>
              <w:t xml:space="preserve"> </w:t>
            </w:r>
            <w:r w:rsidRPr="0099617C">
              <w:rPr>
                <w:rFonts w:eastAsia="Calibri" w:cs="Arial"/>
                <w:sz w:val="20"/>
                <w:szCs w:val="20"/>
              </w:rPr>
              <w:t>have</w:t>
            </w:r>
            <w:r w:rsidRPr="0099617C">
              <w:rPr>
                <w:rFonts w:eastAsia="Calibri" w:cs="Arial"/>
                <w:spacing w:val="2"/>
                <w:sz w:val="20"/>
                <w:szCs w:val="20"/>
              </w:rPr>
              <w:t xml:space="preserve"> </w:t>
            </w:r>
            <w:r w:rsidRPr="0099617C">
              <w:rPr>
                <w:rFonts w:eastAsia="Calibri" w:cs="Arial"/>
                <w:sz w:val="20"/>
                <w:szCs w:val="20"/>
              </w:rPr>
              <w:t>a</w:t>
            </w:r>
            <w:r w:rsidRPr="0099617C">
              <w:rPr>
                <w:rFonts w:eastAsia="Calibri" w:cs="Arial"/>
                <w:spacing w:val="-2"/>
                <w:sz w:val="20"/>
                <w:szCs w:val="20"/>
              </w:rPr>
              <w:t xml:space="preserve"> Business Continuity and </w:t>
            </w:r>
            <w:r w:rsidRPr="0099617C">
              <w:rPr>
                <w:rFonts w:eastAsia="Calibri" w:cs="Arial"/>
                <w:sz w:val="20"/>
                <w:szCs w:val="20"/>
              </w:rPr>
              <w:t>Disaster</w:t>
            </w:r>
            <w:r w:rsidRPr="0099617C">
              <w:rPr>
                <w:rFonts w:eastAsia="Calibri" w:cs="Arial"/>
                <w:spacing w:val="-3"/>
                <w:sz w:val="20"/>
                <w:szCs w:val="20"/>
              </w:rPr>
              <w:t xml:space="preserve"> </w:t>
            </w:r>
            <w:r w:rsidRPr="0099617C">
              <w:rPr>
                <w:rFonts w:eastAsia="Calibri" w:cs="Arial"/>
                <w:sz w:val="20"/>
                <w:szCs w:val="20"/>
              </w:rPr>
              <w:t>Recovery (BC/DR)</w:t>
            </w:r>
            <w:r w:rsidRPr="0099617C">
              <w:rPr>
                <w:rFonts w:eastAsia="Calibri" w:cs="Arial"/>
                <w:spacing w:val="-3"/>
                <w:sz w:val="20"/>
                <w:szCs w:val="20"/>
              </w:rPr>
              <w:t xml:space="preserve"> </w:t>
            </w:r>
            <w:r w:rsidRPr="0099617C">
              <w:rPr>
                <w:rFonts w:eastAsia="Calibri" w:cs="Arial"/>
                <w:sz w:val="20"/>
                <w:szCs w:val="20"/>
              </w:rPr>
              <w:t>Plan</w:t>
            </w:r>
            <w:r w:rsidRPr="0099617C">
              <w:rPr>
                <w:rFonts w:eastAsia="Calibri" w:cs="Arial"/>
                <w:spacing w:val="-2"/>
                <w:sz w:val="20"/>
                <w:szCs w:val="20"/>
              </w:rPr>
              <w:t xml:space="preserve"> </w:t>
            </w:r>
            <w:r w:rsidRPr="0099617C">
              <w:rPr>
                <w:rFonts w:eastAsia="Calibri" w:cs="Arial"/>
                <w:sz w:val="20"/>
                <w:szCs w:val="20"/>
              </w:rPr>
              <w:t>to</w:t>
            </w:r>
            <w:r w:rsidRPr="0099617C">
              <w:rPr>
                <w:rFonts w:eastAsia="Calibri" w:cs="Arial"/>
                <w:spacing w:val="1"/>
                <w:sz w:val="20"/>
                <w:szCs w:val="20"/>
              </w:rPr>
              <w:t xml:space="preserve"> </w:t>
            </w:r>
            <w:r w:rsidRPr="0099617C">
              <w:rPr>
                <w:rFonts w:eastAsia="Calibri" w:cs="Arial"/>
                <w:sz w:val="20"/>
                <w:szCs w:val="20"/>
              </w:rPr>
              <w:t>ensure</w:t>
            </w:r>
            <w:r w:rsidRPr="0099617C">
              <w:rPr>
                <w:rFonts w:eastAsia="Calibri" w:cs="Arial"/>
                <w:spacing w:val="-2"/>
                <w:sz w:val="20"/>
                <w:szCs w:val="20"/>
              </w:rPr>
              <w:t xml:space="preserve"> </w:t>
            </w:r>
            <w:r w:rsidRPr="0099617C">
              <w:rPr>
                <w:rFonts w:eastAsia="Calibri" w:cs="Arial"/>
                <w:sz w:val="20"/>
                <w:szCs w:val="20"/>
              </w:rPr>
              <w:t>recovery</w:t>
            </w:r>
            <w:r w:rsidRPr="0099617C">
              <w:rPr>
                <w:rFonts w:eastAsia="Calibri" w:cs="Arial"/>
                <w:spacing w:val="-6"/>
                <w:sz w:val="20"/>
                <w:szCs w:val="20"/>
              </w:rPr>
              <w:t xml:space="preserve"> </w:t>
            </w:r>
            <w:r w:rsidRPr="0099617C">
              <w:rPr>
                <w:rFonts w:eastAsia="Calibri" w:cs="Arial"/>
                <w:sz w:val="20"/>
                <w:szCs w:val="20"/>
              </w:rPr>
              <w:t>of all</w:t>
            </w:r>
            <w:r w:rsidRPr="0099617C">
              <w:rPr>
                <w:rFonts w:eastAsia="Calibri" w:cs="Arial"/>
                <w:spacing w:val="-3"/>
                <w:sz w:val="20"/>
                <w:szCs w:val="20"/>
              </w:rPr>
              <w:t xml:space="preserve"> system components</w:t>
            </w:r>
            <w:r w:rsidRPr="0099617C">
              <w:rPr>
                <w:rFonts w:eastAsia="Calibri" w:cs="Arial"/>
                <w:spacing w:val="3"/>
                <w:sz w:val="20"/>
                <w:szCs w:val="20"/>
              </w:rPr>
              <w:t xml:space="preserve"> </w:t>
            </w:r>
            <w:r w:rsidRPr="0099617C">
              <w:rPr>
                <w:rFonts w:eastAsia="Calibri" w:cs="Arial"/>
                <w:sz w:val="20"/>
                <w:szCs w:val="20"/>
              </w:rPr>
              <w:t>in</w:t>
            </w:r>
            <w:r w:rsidRPr="0099617C">
              <w:rPr>
                <w:rFonts w:eastAsia="Calibri" w:cs="Arial"/>
                <w:spacing w:val="-1"/>
                <w:sz w:val="20"/>
                <w:szCs w:val="20"/>
              </w:rPr>
              <w:t xml:space="preserve"> </w:t>
            </w:r>
            <w:r w:rsidRPr="0099617C">
              <w:rPr>
                <w:rFonts w:eastAsia="Calibri" w:cs="Arial"/>
                <w:sz w:val="20"/>
                <w:szCs w:val="20"/>
              </w:rPr>
              <w:t>the</w:t>
            </w:r>
            <w:r w:rsidRPr="0099617C">
              <w:rPr>
                <w:rFonts w:eastAsia="Calibri" w:cs="Arial"/>
                <w:spacing w:val="1"/>
                <w:sz w:val="20"/>
                <w:szCs w:val="20"/>
              </w:rPr>
              <w:t xml:space="preserve"> </w:t>
            </w:r>
            <w:r w:rsidRPr="0099617C">
              <w:rPr>
                <w:rFonts w:eastAsia="Calibri" w:cs="Arial"/>
                <w:sz w:val="20"/>
                <w:szCs w:val="20"/>
              </w:rPr>
              <w:t>event</w:t>
            </w:r>
            <w:r w:rsidRPr="0099617C">
              <w:rPr>
                <w:rFonts w:eastAsia="Calibri" w:cs="Arial"/>
                <w:spacing w:val="1"/>
                <w:sz w:val="20"/>
                <w:szCs w:val="20"/>
              </w:rPr>
              <w:t xml:space="preserve"> </w:t>
            </w:r>
            <w:r w:rsidRPr="0099617C">
              <w:rPr>
                <w:rFonts w:eastAsia="Calibri" w:cs="Arial"/>
                <w:sz w:val="20"/>
                <w:szCs w:val="20"/>
              </w:rPr>
              <w:t>of</w:t>
            </w:r>
            <w:r w:rsidRPr="0099617C">
              <w:rPr>
                <w:rFonts w:eastAsia="Calibri" w:cs="Arial"/>
                <w:spacing w:val="1"/>
                <w:sz w:val="20"/>
                <w:szCs w:val="20"/>
              </w:rPr>
              <w:t xml:space="preserve"> </w:t>
            </w:r>
            <w:r w:rsidRPr="0099617C">
              <w:rPr>
                <w:rFonts w:eastAsia="Calibri" w:cs="Arial"/>
                <w:sz w:val="20"/>
                <w:szCs w:val="20"/>
              </w:rPr>
              <w:t>a</w:t>
            </w:r>
            <w:r w:rsidRPr="0099617C">
              <w:rPr>
                <w:rFonts w:eastAsia="Calibri" w:cs="Arial"/>
                <w:spacing w:val="-1"/>
                <w:sz w:val="20"/>
                <w:szCs w:val="20"/>
              </w:rPr>
              <w:t xml:space="preserve"> </w:t>
            </w:r>
            <w:r w:rsidRPr="0099617C">
              <w:rPr>
                <w:rFonts w:eastAsia="Calibri" w:cs="Arial"/>
                <w:sz w:val="20"/>
                <w:szCs w:val="20"/>
              </w:rPr>
              <w:t>disaster. The draft version of the BC/DR Plan must:</w:t>
            </w:r>
          </w:p>
          <w:p w14:paraId="7553DC21" w14:textId="77777777" w:rsidR="0099617C" w:rsidRPr="0099617C" w:rsidRDefault="0099617C" w:rsidP="00CD11D8">
            <w:pPr>
              <w:numPr>
                <w:ilvl w:val="0"/>
                <w:numId w:val="5"/>
              </w:numPr>
              <w:spacing w:after="160" w:line="259" w:lineRule="auto"/>
              <w:contextualSpacing/>
              <w:rPr>
                <w:rFonts w:eastAsia="Calibri" w:cs="Arial"/>
                <w:sz w:val="20"/>
                <w:szCs w:val="20"/>
              </w:rPr>
            </w:pPr>
            <w:r w:rsidRPr="0099617C">
              <w:rPr>
                <w:rFonts w:eastAsia="Calibri" w:cs="Arial"/>
                <w:sz w:val="20"/>
                <w:szCs w:val="20"/>
              </w:rPr>
              <w:t xml:space="preserve">Be submitted with the </w:t>
            </w:r>
            <w:proofErr w:type="gramStart"/>
            <w:r w:rsidRPr="0099617C">
              <w:rPr>
                <w:rFonts w:eastAsia="Calibri" w:cs="Arial"/>
                <w:sz w:val="20"/>
                <w:szCs w:val="20"/>
              </w:rPr>
              <w:t>proposal;</w:t>
            </w:r>
            <w:proofErr w:type="gramEnd"/>
          </w:p>
          <w:p w14:paraId="2D30E5FC" w14:textId="77777777" w:rsidR="0099617C" w:rsidRPr="0099617C" w:rsidRDefault="0099617C" w:rsidP="00CD11D8">
            <w:pPr>
              <w:numPr>
                <w:ilvl w:val="0"/>
                <w:numId w:val="5"/>
              </w:numPr>
              <w:spacing w:after="160" w:line="259" w:lineRule="auto"/>
              <w:contextualSpacing/>
              <w:rPr>
                <w:rFonts w:eastAsia="Calibri" w:cs="Arial"/>
                <w:sz w:val="20"/>
                <w:szCs w:val="20"/>
              </w:rPr>
            </w:pPr>
            <w:r w:rsidRPr="0099617C">
              <w:rPr>
                <w:rFonts w:eastAsia="Calibri" w:cs="Arial"/>
                <w:sz w:val="20"/>
                <w:szCs w:val="20"/>
              </w:rPr>
              <w:t>Be reviewed and approved by DHHS within timeframes agreed in approved work plan.</w:t>
            </w:r>
          </w:p>
          <w:p w14:paraId="47F3C219" w14:textId="77777777" w:rsidR="0099617C" w:rsidRPr="0099617C" w:rsidRDefault="0099617C" w:rsidP="00CD11D8">
            <w:pPr>
              <w:numPr>
                <w:ilvl w:val="0"/>
                <w:numId w:val="5"/>
              </w:numPr>
              <w:spacing w:after="160" w:line="259" w:lineRule="auto"/>
              <w:contextualSpacing/>
              <w:rPr>
                <w:rFonts w:eastAsia="Calibri" w:cs="Arial"/>
                <w:sz w:val="20"/>
                <w:szCs w:val="20"/>
              </w:rPr>
            </w:pPr>
            <w:r w:rsidRPr="0099617C">
              <w:rPr>
                <w:rFonts w:eastAsia="Calibri" w:cs="Arial"/>
                <w:sz w:val="20"/>
                <w:szCs w:val="20"/>
              </w:rPr>
              <w:t xml:space="preserve">Be compliant with Federal Guidelines identifying every </w:t>
            </w:r>
            <w:r w:rsidRPr="0099617C">
              <w:rPr>
                <w:rFonts w:eastAsia="Calibri" w:cs="Arial"/>
                <w:sz w:val="20"/>
                <w:szCs w:val="20"/>
              </w:rPr>
              <w:lastRenderedPageBreak/>
              <w:t>resource that requires backup and to what extent backup is required.</w:t>
            </w:r>
          </w:p>
          <w:p w14:paraId="6D6A12D8" w14:textId="77777777" w:rsidR="0099617C" w:rsidRPr="0099617C" w:rsidRDefault="0099617C" w:rsidP="00CD11D8">
            <w:pPr>
              <w:numPr>
                <w:ilvl w:val="0"/>
                <w:numId w:val="5"/>
              </w:numPr>
              <w:spacing w:after="160" w:line="259" w:lineRule="auto"/>
              <w:contextualSpacing/>
              <w:rPr>
                <w:rFonts w:eastAsia="Calibri" w:cs="Arial"/>
                <w:sz w:val="20"/>
                <w:szCs w:val="20"/>
              </w:rPr>
            </w:pPr>
            <w:r w:rsidRPr="0099617C">
              <w:rPr>
                <w:rFonts w:eastAsia="Calibri" w:cs="Arial"/>
                <w:sz w:val="20"/>
                <w:szCs w:val="20"/>
              </w:rPr>
              <w:t>The BC/DR Plan must, at a minimum, address the following elements:</w:t>
            </w:r>
          </w:p>
          <w:p w14:paraId="1961D98A" w14:textId="77777777" w:rsidR="0099617C" w:rsidRPr="0099617C" w:rsidRDefault="0099617C" w:rsidP="00CD11D8">
            <w:pPr>
              <w:numPr>
                <w:ilvl w:val="1"/>
                <w:numId w:val="5"/>
              </w:numPr>
              <w:spacing w:after="160" w:line="259" w:lineRule="auto"/>
              <w:contextualSpacing/>
              <w:rPr>
                <w:rFonts w:eastAsia="Calibri" w:cs="Arial"/>
                <w:sz w:val="20"/>
                <w:szCs w:val="20"/>
              </w:rPr>
            </w:pPr>
            <w:r w:rsidRPr="0099617C">
              <w:rPr>
                <w:rFonts w:eastAsia="Calibri" w:cs="Arial"/>
                <w:sz w:val="20"/>
                <w:szCs w:val="20"/>
              </w:rPr>
              <w:t xml:space="preserve">Establish the purpose and scope of the BC/DR </w:t>
            </w:r>
            <w:proofErr w:type="gramStart"/>
            <w:r w:rsidRPr="0099617C">
              <w:rPr>
                <w:rFonts w:eastAsia="Calibri" w:cs="Arial"/>
                <w:sz w:val="20"/>
                <w:szCs w:val="20"/>
              </w:rPr>
              <w:t>Plan;</w:t>
            </w:r>
            <w:proofErr w:type="gramEnd"/>
          </w:p>
          <w:p w14:paraId="59E33A5B" w14:textId="77777777" w:rsidR="0099617C" w:rsidRPr="0099617C" w:rsidRDefault="0099617C" w:rsidP="00CD11D8">
            <w:pPr>
              <w:numPr>
                <w:ilvl w:val="1"/>
                <w:numId w:val="5"/>
              </w:numPr>
              <w:spacing w:after="160" w:line="259" w:lineRule="auto"/>
              <w:contextualSpacing/>
              <w:rPr>
                <w:rFonts w:eastAsia="Calibri" w:cs="Arial"/>
                <w:sz w:val="20"/>
                <w:szCs w:val="20"/>
              </w:rPr>
            </w:pPr>
            <w:r w:rsidRPr="0099617C">
              <w:rPr>
                <w:rFonts w:eastAsia="Calibri" w:cs="Arial"/>
                <w:sz w:val="20"/>
                <w:szCs w:val="20"/>
              </w:rPr>
              <w:t xml:space="preserve">Acknowledge and ensure compliance with applicable HIPAA and HITECH </w:t>
            </w:r>
            <w:proofErr w:type="gramStart"/>
            <w:r w:rsidRPr="0099617C">
              <w:rPr>
                <w:rFonts w:eastAsia="Calibri" w:cs="Arial"/>
                <w:sz w:val="20"/>
                <w:szCs w:val="20"/>
              </w:rPr>
              <w:t>standards;</w:t>
            </w:r>
            <w:proofErr w:type="gramEnd"/>
          </w:p>
          <w:p w14:paraId="7D4289E0" w14:textId="77777777" w:rsidR="0099617C" w:rsidRPr="0099617C" w:rsidRDefault="0099617C" w:rsidP="00CD11D8">
            <w:pPr>
              <w:numPr>
                <w:ilvl w:val="1"/>
                <w:numId w:val="5"/>
              </w:numPr>
              <w:spacing w:after="160" w:line="259" w:lineRule="auto"/>
              <w:contextualSpacing/>
              <w:rPr>
                <w:rFonts w:eastAsia="Calibri" w:cs="Arial"/>
                <w:sz w:val="20"/>
                <w:szCs w:val="20"/>
              </w:rPr>
            </w:pPr>
            <w:r w:rsidRPr="0099617C">
              <w:rPr>
                <w:rFonts w:eastAsia="Calibri" w:cs="Arial"/>
                <w:sz w:val="20"/>
                <w:szCs w:val="20"/>
              </w:rPr>
              <w:t xml:space="preserve">Describe the approach and strategy to disaster recovery and business </w:t>
            </w:r>
            <w:proofErr w:type="gramStart"/>
            <w:r w:rsidRPr="0099617C">
              <w:rPr>
                <w:rFonts w:eastAsia="Calibri" w:cs="Arial"/>
                <w:sz w:val="20"/>
                <w:szCs w:val="20"/>
              </w:rPr>
              <w:t>continuity;</w:t>
            </w:r>
            <w:proofErr w:type="gramEnd"/>
          </w:p>
          <w:p w14:paraId="7CB047E3" w14:textId="77777777" w:rsidR="0099617C" w:rsidRPr="0099617C" w:rsidRDefault="0099617C" w:rsidP="00CD11D8">
            <w:pPr>
              <w:numPr>
                <w:ilvl w:val="1"/>
                <w:numId w:val="5"/>
              </w:numPr>
              <w:spacing w:after="160" w:line="259" w:lineRule="auto"/>
              <w:contextualSpacing/>
              <w:rPr>
                <w:rFonts w:eastAsia="Calibri" w:cs="Arial"/>
                <w:sz w:val="20"/>
                <w:szCs w:val="20"/>
              </w:rPr>
            </w:pPr>
            <w:r w:rsidRPr="0099617C">
              <w:rPr>
                <w:rFonts w:eastAsia="Calibri" w:cs="Arial"/>
                <w:sz w:val="20"/>
                <w:szCs w:val="20"/>
              </w:rPr>
              <w:t>Describe how the plan will meet the MDR specific RTO and RPOs</w:t>
            </w:r>
          </w:p>
          <w:p w14:paraId="11C2D6DD" w14:textId="77777777" w:rsidR="0099617C" w:rsidRPr="0099617C" w:rsidRDefault="0099617C" w:rsidP="00CD11D8">
            <w:pPr>
              <w:numPr>
                <w:ilvl w:val="1"/>
                <w:numId w:val="5"/>
              </w:numPr>
              <w:spacing w:after="160" w:line="259" w:lineRule="auto"/>
              <w:contextualSpacing/>
              <w:rPr>
                <w:rFonts w:eastAsia="Calibri" w:cs="Arial"/>
                <w:sz w:val="20"/>
                <w:szCs w:val="20"/>
              </w:rPr>
            </w:pPr>
            <w:r w:rsidRPr="0099617C">
              <w:rPr>
                <w:rFonts w:eastAsia="Calibri" w:cs="Arial"/>
                <w:sz w:val="20"/>
                <w:szCs w:val="20"/>
              </w:rPr>
              <w:t xml:space="preserve">Establish roles and responsibilities for managing disaster recovery and business </w:t>
            </w:r>
            <w:proofErr w:type="gramStart"/>
            <w:r w:rsidRPr="0099617C">
              <w:rPr>
                <w:rFonts w:eastAsia="Calibri" w:cs="Arial"/>
                <w:sz w:val="20"/>
                <w:szCs w:val="20"/>
              </w:rPr>
              <w:t>continuity;</w:t>
            </w:r>
            <w:proofErr w:type="gramEnd"/>
          </w:p>
          <w:p w14:paraId="7AB99873" w14:textId="77777777" w:rsidR="0099617C" w:rsidRPr="0099617C" w:rsidRDefault="0099617C" w:rsidP="00CD11D8">
            <w:pPr>
              <w:numPr>
                <w:ilvl w:val="1"/>
                <w:numId w:val="5"/>
              </w:numPr>
              <w:spacing w:after="160" w:line="259" w:lineRule="auto"/>
              <w:contextualSpacing/>
              <w:rPr>
                <w:rFonts w:eastAsia="Calibri" w:cs="Arial"/>
                <w:sz w:val="20"/>
                <w:szCs w:val="20"/>
              </w:rPr>
            </w:pPr>
            <w:r w:rsidRPr="0099617C">
              <w:rPr>
                <w:rFonts w:eastAsia="Calibri" w:cs="Arial"/>
                <w:sz w:val="20"/>
                <w:szCs w:val="20"/>
              </w:rPr>
              <w:t xml:space="preserve">Identify risk </w:t>
            </w:r>
            <w:proofErr w:type="gramStart"/>
            <w:r w:rsidRPr="0099617C">
              <w:rPr>
                <w:rFonts w:eastAsia="Calibri" w:cs="Arial"/>
                <w:sz w:val="20"/>
                <w:szCs w:val="20"/>
              </w:rPr>
              <w:t>areas;</w:t>
            </w:r>
            <w:proofErr w:type="gramEnd"/>
          </w:p>
          <w:p w14:paraId="3D1A6E83" w14:textId="77777777" w:rsidR="0099617C" w:rsidRPr="0099617C" w:rsidRDefault="0099617C" w:rsidP="00CD11D8">
            <w:pPr>
              <w:numPr>
                <w:ilvl w:val="1"/>
                <w:numId w:val="5"/>
              </w:numPr>
              <w:spacing w:after="160" w:line="259" w:lineRule="auto"/>
              <w:contextualSpacing/>
              <w:rPr>
                <w:rFonts w:eastAsia="Calibri" w:cs="Arial"/>
                <w:sz w:val="20"/>
                <w:szCs w:val="20"/>
              </w:rPr>
            </w:pPr>
            <w:r w:rsidRPr="0099617C">
              <w:rPr>
                <w:rFonts w:eastAsia="Calibri" w:cs="Arial"/>
                <w:sz w:val="20"/>
                <w:szCs w:val="20"/>
              </w:rPr>
              <w:t>Describe protocols for managing disaster recovery and business continuity (during and after</w:t>
            </w:r>
            <w:proofErr w:type="gramStart"/>
            <w:r w:rsidRPr="0099617C">
              <w:rPr>
                <w:rFonts w:eastAsia="Calibri" w:cs="Arial"/>
                <w:sz w:val="20"/>
                <w:szCs w:val="20"/>
              </w:rPr>
              <w:t>);</w:t>
            </w:r>
            <w:proofErr w:type="gramEnd"/>
          </w:p>
          <w:p w14:paraId="0F54F577" w14:textId="77777777" w:rsidR="0099617C" w:rsidRDefault="0099617C" w:rsidP="00CD11D8">
            <w:pPr>
              <w:numPr>
                <w:ilvl w:val="1"/>
                <w:numId w:val="5"/>
              </w:numPr>
              <w:spacing w:after="160" w:line="259" w:lineRule="auto"/>
              <w:contextualSpacing/>
              <w:rPr>
                <w:rFonts w:eastAsia="Calibri" w:cs="Arial"/>
                <w:sz w:val="20"/>
                <w:szCs w:val="20"/>
              </w:rPr>
            </w:pPr>
            <w:r w:rsidRPr="0099617C">
              <w:rPr>
                <w:rFonts w:eastAsia="Calibri" w:cs="Arial"/>
                <w:sz w:val="20"/>
                <w:szCs w:val="20"/>
              </w:rPr>
              <w:t xml:space="preserve">Describe the approach to ongoing testing and validation of the BC/DR </w:t>
            </w:r>
            <w:proofErr w:type="gramStart"/>
            <w:r w:rsidRPr="0099617C">
              <w:rPr>
                <w:rFonts w:eastAsia="Calibri" w:cs="Arial"/>
                <w:sz w:val="20"/>
                <w:szCs w:val="20"/>
              </w:rPr>
              <w:t>Plan;</w:t>
            </w:r>
            <w:proofErr w:type="gramEnd"/>
          </w:p>
          <w:p w14:paraId="643D0DCB" w14:textId="174363B6" w:rsidR="002C5DA5" w:rsidRPr="0099617C" w:rsidRDefault="0099617C" w:rsidP="00CD11D8">
            <w:pPr>
              <w:numPr>
                <w:ilvl w:val="1"/>
                <w:numId w:val="5"/>
              </w:numPr>
              <w:spacing w:after="160" w:line="259" w:lineRule="auto"/>
              <w:contextualSpacing/>
              <w:rPr>
                <w:rFonts w:eastAsia="Calibri" w:cs="Arial"/>
                <w:sz w:val="20"/>
                <w:szCs w:val="20"/>
              </w:rPr>
            </w:pPr>
            <w:r w:rsidRPr="0099617C">
              <w:rPr>
                <w:rFonts w:eastAsia="Calibri" w:cs="Arial"/>
                <w:sz w:val="20"/>
                <w:szCs w:val="20"/>
              </w:rPr>
              <w:t xml:space="preserve">Describe the frequency of updates. At a minimum, the plan must be updated </w:t>
            </w:r>
            <w:r w:rsidRPr="0099617C">
              <w:rPr>
                <w:rFonts w:eastAsia="Calibri" w:cs="Arial"/>
                <w:sz w:val="20"/>
                <w:szCs w:val="20"/>
              </w:rPr>
              <w:lastRenderedPageBreak/>
              <w:t>annually, or as needed more frequently.</w:t>
            </w:r>
          </w:p>
        </w:tc>
        <w:tc>
          <w:tcPr>
            <w:tcW w:w="3825" w:type="dxa"/>
          </w:tcPr>
          <w:p w14:paraId="1547221B" w14:textId="77777777" w:rsidR="002C5DA5" w:rsidRPr="000E0039" w:rsidRDefault="002C5DA5" w:rsidP="002C5DA5">
            <w:pPr>
              <w:rPr>
                <w:rFonts w:cstheme="minorHAnsi"/>
                <w:sz w:val="20"/>
                <w:szCs w:val="20"/>
              </w:rPr>
            </w:pPr>
            <w:r w:rsidRPr="000E0039">
              <w:rPr>
                <w:rFonts w:cstheme="minorHAnsi"/>
                <w:sz w:val="20"/>
                <w:szCs w:val="20"/>
              </w:rPr>
              <w:lastRenderedPageBreak/>
              <w:t xml:space="preserve">Must be submitted with Bidder’s </w:t>
            </w:r>
            <w:proofErr w:type="gramStart"/>
            <w:r w:rsidRPr="000E0039">
              <w:rPr>
                <w:rFonts w:cstheme="minorHAnsi"/>
                <w:sz w:val="20"/>
                <w:szCs w:val="20"/>
              </w:rPr>
              <w:t>proposal, and</w:t>
            </w:r>
            <w:proofErr w:type="gramEnd"/>
            <w:r w:rsidRPr="000E0039">
              <w:rPr>
                <w:rFonts w:cstheme="minorHAnsi"/>
                <w:sz w:val="20"/>
                <w:szCs w:val="20"/>
              </w:rPr>
              <w:t xml:space="preserve"> reviewed and approved by DHHS during DDI.  Must be updated annually, or more </w:t>
            </w:r>
            <w:proofErr w:type="spellStart"/>
            <w:r w:rsidRPr="000E0039">
              <w:rPr>
                <w:rFonts w:cstheme="minorHAnsi"/>
                <w:sz w:val="20"/>
                <w:szCs w:val="20"/>
              </w:rPr>
              <w:t>frequenty</w:t>
            </w:r>
            <w:proofErr w:type="spellEnd"/>
            <w:r w:rsidRPr="000E0039">
              <w:rPr>
                <w:rFonts w:cstheme="minorHAnsi"/>
                <w:sz w:val="20"/>
                <w:szCs w:val="20"/>
              </w:rPr>
              <w:t xml:space="preserve"> as necessary.</w:t>
            </w:r>
          </w:p>
        </w:tc>
        <w:tc>
          <w:tcPr>
            <w:tcW w:w="3415" w:type="dxa"/>
          </w:tcPr>
          <w:p w14:paraId="64F42BDD" w14:textId="77777777" w:rsidR="002C5DA5" w:rsidRPr="000E0039" w:rsidRDefault="002C5DA5" w:rsidP="002C5DA5">
            <w:pPr>
              <w:rPr>
                <w:rFonts w:cstheme="minorHAnsi"/>
                <w:sz w:val="20"/>
                <w:szCs w:val="20"/>
              </w:rPr>
            </w:pPr>
            <w:r>
              <w:rPr>
                <w:rFonts w:cstheme="minorHAnsi"/>
                <w:sz w:val="20"/>
                <w:szCs w:val="20"/>
              </w:rPr>
              <w:t>Not applicable</w:t>
            </w:r>
          </w:p>
        </w:tc>
      </w:tr>
      <w:tr w:rsidR="002C5DA5" w:rsidRPr="000E0039" w14:paraId="70B9B65D" w14:textId="77777777" w:rsidTr="006C2365">
        <w:tc>
          <w:tcPr>
            <w:tcW w:w="1345" w:type="dxa"/>
            <w:vAlign w:val="center"/>
          </w:tcPr>
          <w:p w14:paraId="6ED4E112" w14:textId="77777777" w:rsidR="002C5DA5" w:rsidRPr="002C5DA5" w:rsidRDefault="002C5DA5"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77CB744F" w14:textId="1FBCB48B" w:rsidR="002C5DA5" w:rsidRPr="000E0039" w:rsidRDefault="00EE7A11" w:rsidP="006C2365">
            <w:pPr>
              <w:jc w:val="center"/>
              <w:rPr>
                <w:rFonts w:cstheme="minorHAnsi"/>
                <w:sz w:val="20"/>
                <w:szCs w:val="20"/>
              </w:rPr>
            </w:pPr>
            <w:r>
              <w:rPr>
                <w:rFonts w:cstheme="minorHAnsi"/>
                <w:sz w:val="20"/>
                <w:szCs w:val="20"/>
              </w:rPr>
              <w:t>TNL-9</w:t>
            </w:r>
          </w:p>
        </w:tc>
        <w:tc>
          <w:tcPr>
            <w:tcW w:w="3825" w:type="dxa"/>
          </w:tcPr>
          <w:p w14:paraId="5339F5CE" w14:textId="6BB9F800" w:rsidR="002C5DA5" w:rsidRPr="000E0039" w:rsidRDefault="00EE7A11" w:rsidP="005C62F6">
            <w:pPr>
              <w:rPr>
                <w:rFonts w:cstheme="minorHAnsi"/>
                <w:sz w:val="20"/>
                <w:szCs w:val="20"/>
              </w:rPr>
            </w:pPr>
            <w:r w:rsidRPr="00EE7A11">
              <w:rPr>
                <w:rFonts w:cstheme="minorHAnsi"/>
                <w:sz w:val="20"/>
                <w:szCs w:val="20"/>
              </w:rPr>
              <w:t>The contractor must perform an annual disaster recovery test demonstrating the efficacy of the BC/DR plan and provide an after-action report (AAR) of the test results to DHHS.  The report must detail, the scope of the test, what was a success, what failed, what can be improved, and a plan to address those items. Full data restore capability must be demonstrated with no loss of data. The contractor must comply with and assist DHHS in updating and testing existing Security and Disaster Recovery/Business Resumption Plans.</w:t>
            </w:r>
          </w:p>
        </w:tc>
        <w:tc>
          <w:tcPr>
            <w:tcW w:w="3825" w:type="dxa"/>
          </w:tcPr>
          <w:p w14:paraId="7197CA75" w14:textId="77777777" w:rsidR="002C5DA5" w:rsidRPr="000E0039" w:rsidRDefault="002C5DA5" w:rsidP="005C62F6">
            <w:pPr>
              <w:rPr>
                <w:rFonts w:cstheme="minorHAnsi"/>
                <w:sz w:val="20"/>
                <w:szCs w:val="20"/>
              </w:rPr>
            </w:pPr>
            <w:r w:rsidRPr="000E0039">
              <w:rPr>
                <w:rFonts w:cstheme="minorHAnsi"/>
                <w:sz w:val="20"/>
                <w:szCs w:val="20"/>
              </w:rPr>
              <w:t>Must be performed each calendar year during the Operations Phase of the Contract. AAR must be submitted to DHHS within thirty (30) days following the annual disaster recovery test.</w:t>
            </w:r>
          </w:p>
        </w:tc>
        <w:tc>
          <w:tcPr>
            <w:tcW w:w="3415" w:type="dxa"/>
          </w:tcPr>
          <w:p w14:paraId="673ED68C" w14:textId="77777777" w:rsidR="002C5DA5" w:rsidRPr="000E0039" w:rsidRDefault="002C5DA5" w:rsidP="005C62F6">
            <w:pPr>
              <w:rPr>
                <w:rFonts w:cstheme="minorHAnsi"/>
                <w:sz w:val="20"/>
                <w:szCs w:val="20"/>
              </w:rPr>
            </w:pPr>
            <w:r w:rsidRPr="00EB1049">
              <w:rPr>
                <w:rFonts w:cstheme="minorHAnsi"/>
                <w:sz w:val="20"/>
                <w:szCs w:val="20"/>
              </w:rPr>
              <w:t>Not applicable</w:t>
            </w:r>
          </w:p>
        </w:tc>
      </w:tr>
      <w:tr w:rsidR="002C5DA5" w:rsidRPr="000E0039" w14:paraId="48DEB410" w14:textId="77777777" w:rsidTr="006C2365">
        <w:tc>
          <w:tcPr>
            <w:tcW w:w="1345" w:type="dxa"/>
            <w:vAlign w:val="center"/>
          </w:tcPr>
          <w:p w14:paraId="7229CA0F" w14:textId="77777777" w:rsidR="002C5DA5" w:rsidRPr="002C5DA5" w:rsidRDefault="002C5DA5"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4839912B" w14:textId="69C34BD7" w:rsidR="002C5DA5" w:rsidRPr="000E0039" w:rsidRDefault="00AB1A8E" w:rsidP="006C2365">
            <w:pPr>
              <w:jc w:val="center"/>
              <w:rPr>
                <w:rFonts w:cstheme="minorHAnsi"/>
                <w:sz w:val="20"/>
                <w:szCs w:val="20"/>
              </w:rPr>
            </w:pPr>
            <w:r>
              <w:rPr>
                <w:rFonts w:cstheme="minorHAnsi"/>
                <w:sz w:val="20"/>
                <w:szCs w:val="20"/>
              </w:rPr>
              <w:t>TNL-10</w:t>
            </w:r>
          </w:p>
        </w:tc>
        <w:tc>
          <w:tcPr>
            <w:tcW w:w="3825" w:type="dxa"/>
          </w:tcPr>
          <w:p w14:paraId="6382F1DD" w14:textId="034B5C00" w:rsidR="002C5DA5" w:rsidRPr="000E0039" w:rsidRDefault="00AB1A8E" w:rsidP="005C62F6">
            <w:pPr>
              <w:rPr>
                <w:rFonts w:cstheme="minorHAnsi"/>
                <w:sz w:val="20"/>
                <w:szCs w:val="20"/>
              </w:rPr>
            </w:pPr>
            <w:r w:rsidRPr="00AB1A8E">
              <w:rPr>
                <w:rFonts w:cstheme="minorHAnsi"/>
                <w:sz w:val="20"/>
                <w:szCs w:val="20"/>
              </w:rPr>
              <w:t>Solution must provide real time monitoring and alerting for all system components for performance, errors, warnings, and capacity. Also, the Contractor must submit a system performance report with actual system availability and response times to DHHS monthly. Report should calculate based on 24x7 hours less approved maintenance windows.  Reports should calculate to the minute.  Downtime should be calculated from a full solution level with component calculations optional.</w:t>
            </w:r>
          </w:p>
        </w:tc>
        <w:tc>
          <w:tcPr>
            <w:tcW w:w="3825" w:type="dxa"/>
          </w:tcPr>
          <w:p w14:paraId="3185A3EC" w14:textId="3BBA1627" w:rsidR="002C5DA5" w:rsidRPr="000E0039" w:rsidRDefault="00AB1A8E" w:rsidP="00AB1A8E">
            <w:pPr>
              <w:rPr>
                <w:rFonts w:cstheme="minorHAnsi"/>
                <w:sz w:val="20"/>
                <w:szCs w:val="20"/>
              </w:rPr>
            </w:pPr>
            <w:r>
              <w:rPr>
                <w:rFonts w:cstheme="minorHAnsi"/>
                <w:sz w:val="20"/>
                <w:szCs w:val="20"/>
              </w:rPr>
              <w:t>Submit system performance report w</w:t>
            </w:r>
            <w:r w:rsidR="002C5DA5" w:rsidRPr="000E0039">
              <w:rPr>
                <w:rFonts w:cstheme="minorHAnsi"/>
                <w:sz w:val="20"/>
                <w:szCs w:val="20"/>
              </w:rPr>
              <w:t>ithin five (5) business days of the end of the prior month.</w:t>
            </w:r>
          </w:p>
        </w:tc>
        <w:tc>
          <w:tcPr>
            <w:tcW w:w="3415" w:type="dxa"/>
          </w:tcPr>
          <w:p w14:paraId="6EEE5924" w14:textId="77777777" w:rsidR="002C5DA5" w:rsidRPr="000E0039" w:rsidRDefault="002C5DA5" w:rsidP="005C62F6">
            <w:pPr>
              <w:rPr>
                <w:rFonts w:cstheme="minorHAnsi"/>
                <w:sz w:val="20"/>
                <w:szCs w:val="20"/>
              </w:rPr>
            </w:pPr>
            <w:r w:rsidRPr="00EB1049">
              <w:rPr>
                <w:rFonts w:cstheme="minorHAnsi"/>
                <w:sz w:val="20"/>
                <w:szCs w:val="20"/>
              </w:rPr>
              <w:t>Not applicable</w:t>
            </w:r>
          </w:p>
        </w:tc>
      </w:tr>
      <w:tr w:rsidR="00245DC0" w:rsidRPr="000E0039" w14:paraId="4863393E" w14:textId="77777777" w:rsidTr="006C2365">
        <w:tc>
          <w:tcPr>
            <w:tcW w:w="1345" w:type="dxa"/>
            <w:vAlign w:val="center"/>
          </w:tcPr>
          <w:p w14:paraId="7D535925"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18FD82E" w14:textId="77777777" w:rsidR="00245DC0" w:rsidRPr="000E0039" w:rsidRDefault="00245DC0" w:rsidP="006C2365">
            <w:pPr>
              <w:jc w:val="center"/>
              <w:rPr>
                <w:rFonts w:cstheme="minorHAnsi"/>
                <w:sz w:val="20"/>
                <w:szCs w:val="20"/>
              </w:rPr>
            </w:pPr>
            <w:r w:rsidRPr="000E0039">
              <w:rPr>
                <w:rFonts w:cstheme="minorHAnsi"/>
                <w:sz w:val="20"/>
                <w:szCs w:val="20"/>
              </w:rPr>
              <w:t>PMI-2</w:t>
            </w:r>
          </w:p>
        </w:tc>
        <w:tc>
          <w:tcPr>
            <w:tcW w:w="3825" w:type="dxa"/>
          </w:tcPr>
          <w:p w14:paraId="1AE9A05F" w14:textId="77777777" w:rsidR="00245DC0" w:rsidRPr="00245DC0" w:rsidRDefault="00245DC0" w:rsidP="00245DC0">
            <w:pPr>
              <w:widowControl w:val="0"/>
              <w:autoSpaceDE w:val="0"/>
              <w:autoSpaceDN w:val="0"/>
              <w:ind w:right="329"/>
              <w:rPr>
                <w:rFonts w:cs="Arial"/>
              </w:rPr>
            </w:pPr>
            <w:r w:rsidRPr="00245DC0">
              <w:rPr>
                <w:rFonts w:cs="Arial"/>
              </w:rPr>
              <w:t>Contractor must develop and maintain a Project Management Plan (PMP). The PMP minimally must include the following:</w:t>
            </w:r>
          </w:p>
          <w:p w14:paraId="0FBA245F" w14:textId="77777777" w:rsidR="00245DC0" w:rsidRPr="00245DC0" w:rsidRDefault="00245DC0" w:rsidP="00CD11D8">
            <w:pPr>
              <w:widowControl w:val="0"/>
              <w:numPr>
                <w:ilvl w:val="0"/>
                <w:numId w:val="6"/>
              </w:numPr>
              <w:autoSpaceDE w:val="0"/>
              <w:autoSpaceDN w:val="0"/>
              <w:ind w:right="329"/>
              <w:rPr>
                <w:rFonts w:cs="Arial"/>
              </w:rPr>
            </w:pPr>
            <w:r w:rsidRPr="00245DC0">
              <w:rPr>
                <w:rFonts w:cs="Arial"/>
              </w:rPr>
              <w:t>Communications Plan</w:t>
            </w:r>
          </w:p>
          <w:p w14:paraId="73120B67" w14:textId="77777777" w:rsidR="00245DC0" w:rsidRPr="00245DC0" w:rsidRDefault="00245DC0" w:rsidP="00CD11D8">
            <w:pPr>
              <w:widowControl w:val="0"/>
              <w:numPr>
                <w:ilvl w:val="0"/>
                <w:numId w:val="6"/>
              </w:numPr>
              <w:autoSpaceDE w:val="0"/>
              <w:autoSpaceDN w:val="0"/>
              <w:ind w:right="329"/>
              <w:rPr>
                <w:rFonts w:cs="Arial"/>
              </w:rPr>
            </w:pPr>
            <w:r w:rsidRPr="00245DC0">
              <w:rPr>
                <w:rFonts w:cs="Arial"/>
              </w:rPr>
              <w:t>Change Management Plan</w:t>
            </w:r>
          </w:p>
          <w:p w14:paraId="164C65C8" w14:textId="77777777" w:rsidR="00245DC0" w:rsidRPr="00245DC0" w:rsidRDefault="00245DC0" w:rsidP="00CD11D8">
            <w:pPr>
              <w:widowControl w:val="0"/>
              <w:numPr>
                <w:ilvl w:val="0"/>
                <w:numId w:val="6"/>
              </w:numPr>
              <w:autoSpaceDE w:val="0"/>
              <w:autoSpaceDN w:val="0"/>
              <w:ind w:right="329"/>
              <w:rPr>
                <w:rFonts w:cs="Arial"/>
              </w:rPr>
            </w:pPr>
            <w:r w:rsidRPr="00245DC0">
              <w:rPr>
                <w:rFonts w:cs="Arial"/>
              </w:rPr>
              <w:t>Staffing Management Plan</w:t>
            </w:r>
          </w:p>
          <w:p w14:paraId="0BE96AC6" w14:textId="77777777" w:rsidR="00245DC0" w:rsidRPr="00245DC0" w:rsidRDefault="00245DC0" w:rsidP="00CD11D8">
            <w:pPr>
              <w:widowControl w:val="0"/>
              <w:numPr>
                <w:ilvl w:val="0"/>
                <w:numId w:val="6"/>
              </w:numPr>
              <w:autoSpaceDE w:val="0"/>
              <w:autoSpaceDN w:val="0"/>
              <w:ind w:right="329"/>
              <w:rPr>
                <w:rFonts w:cs="Arial"/>
              </w:rPr>
            </w:pPr>
            <w:r w:rsidRPr="00245DC0">
              <w:rPr>
                <w:rFonts w:cs="Arial"/>
              </w:rPr>
              <w:t>Quality Management Plan</w:t>
            </w:r>
          </w:p>
          <w:p w14:paraId="14B1DB7D" w14:textId="77777777" w:rsidR="00245DC0" w:rsidRPr="00245DC0" w:rsidRDefault="00245DC0" w:rsidP="00CD11D8">
            <w:pPr>
              <w:widowControl w:val="0"/>
              <w:numPr>
                <w:ilvl w:val="0"/>
                <w:numId w:val="6"/>
              </w:numPr>
              <w:autoSpaceDE w:val="0"/>
              <w:autoSpaceDN w:val="0"/>
              <w:ind w:right="329"/>
              <w:rPr>
                <w:rFonts w:cs="Arial"/>
              </w:rPr>
            </w:pPr>
            <w:r w:rsidRPr="00245DC0">
              <w:rPr>
                <w:rFonts w:cs="Arial"/>
              </w:rPr>
              <w:t>Risk Management Plan</w:t>
            </w:r>
          </w:p>
          <w:p w14:paraId="063E0EAC" w14:textId="77777777" w:rsidR="00245DC0" w:rsidRPr="00245DC0" w:rsidRDefault="00245DC0" w:rsidP="00CD11D8">
            <w:pPr>
              <w:widowControl w:val="0"/>
              <w:numPr>
                <w:ilvl w:val="0"/>
                <w:numId w:val="6"/>
              </w:numPr>
              <w:autoSpaceDE w:val="0"/>
              <w:autoSpaceDN w:val="0"/>
              <w:ind w:right="329"/>
              <w:rPr>
                <w:rFonts w:cs="Arial"/>
              </w:rPr>
            </w:pPr>
            <w:r w:rsidRPr="00245DC0">
              <w:rPr>
                <w:rFonts w:cs="Arial"/>
              </w:rPr>
              <w:t>Issue Management Plan</w:t>
            </w:r>
          </w:p>
          <w:p w14:paraId="15C5A22C" w14:textId="77777777" w:rsidR="00245DC0" w:rsidRPr="00245DC0" w:rsidRDefault="00245DC0" w:rsidP="00CD11D8">
            <w:pPr>
              <w:widowControl w:val="0"/>
              <w:numPr>
                <w:ilvl w:val="0"/>
                <w:numId w:val="6"/>
              </w:numPr>
              <w:autoSpaceDE w:val="0"/>
              <w:autoSpaceDN w:val="0"/>
              <w:ind w:right="329"/>
              <w:rPr>
                <w:rFonts w:cs="Arial"/>
              </w:rPr>
            </w:pPr>
            <w:r w:rsidRPr="00245DC0">
              <w:rPr>
                <w:rFonts w:cs="Arial"/>
              </w:rPr>
              <w:t>Work Breakdown Structure</w:t>
            </w:r>
          </w:p>
          <w:p w14:paraId="2F92AAA2" w14:textId="59EB229D" w:rsidR="00245DC0" w:rsidRPr="005C62F6" w:rsidRDefault="00245DC0" w:rsidP="00245DC0">
            <w:pPr>
              <w:rPr>
                <w:rFonts w:cstheme="minorHAnsi"/>
                <w:sz w:val="20"/>
                <w:szCs w:val="20"/>
              </w:rPr>
            </w:pPr>
            <w:r w:rsidRPr="00245DC0">
              <w:rPr>
                <w:rFonts w:cs="Arial"/>
                <w:sz w:val="20"/>
                <w:szCs w:val="20"/>
              </w:rPr>
              <w:lastRenderedPageBreak/>
              <w:t>The PMP plan must be reviewed and approved by DHHS staff, and any identified adjustments will be made prior to signoff. A sample of the PMP plan must be submitted with the Technical Proposal.</w:t>
            </w:r>
          </w:p>
        </w:tc>
        <w:tc>
          <w:tcPr>
            <w:tcW w:w="3825" w:type="dxa"/>
          </w:tcPr>
          <w:p w14:paraId="28A8CDDD" w14:textId="2F465AAD" w:rsidR="00245DC0" w:rsidRPr="000E0039" w:rsidRDefault="00245DC0" w:rsidP="00245DC0">
            <w:pPr>
              <w:rPr>
                <w:rFonts w:cstheme="minorHAnsi"/>
                <w:sz w:val="20"/>
                <w:szCs w:val="20"/>
              </w:rPr>
            </w:pPr>
            <w:r w:rsidRPr="000E0039">
              <w:rPr>
                <w:rFonts w:cstheme="minorHAnsi"/>
                <w:sz w:val="20"/>
                <w:szCs w:val="20"/>
              </w:rPr>
              <w:lastRenderedPageBreak/>
              <w:t xml:space="preserve">Contractor must deliver the PMP to DHHS within </w:t>
            </w:r>
            <w:r>
              <w:rPr>
                <w:rFonts w:cstheme="minorHAnsi"/>
                <w:sz w:val="20"/>
                <w:szCs w:val="20"/>
              </w:rPr>
              <w:t>thirty (</w:t>
            </w:r>
            <w:r w:rsidRPr="000E0039">
              <w:rPr>
                <w:rFonts w:cstheme="minorHAnsi"/>
                <w:sz w:val="20"/>
                <w:szCs w:val="20"/>
              </w:rPr>
              <w:t>30</w:t>
            </w:r>
            <w:r>
              <w:rPr>
                <w:rFonts w:cstheme="minorHAnsi"/>
                <w:sz w:val="20"/>
                <w:szCs w:val="20"/>
              </w:rPr>
              <w:t>)</w:t>
            </w:r>
            <w:r w:rsidRPr="000E0039">
              <w:rPr>
                <w:rFonts w:cstheme="minorHAnsi"/>
                <w:sz w:val="20"/>
                <w:szCs w:val="20"/>
              </w:rPr>
              <w:t xml:space="preserve"> days of contract signing.</w:t>
            </w:r>
          </w:p>
        </w:tc>
        <w:tc>
          <w:tcPr>
            <w:tcW w:w="3415" w:type="dxa"/>
          </w:tcPr>
          <w:p w14:paraId="6EEE55EC" w14:textId="77777777" w:rsidR="00245DC0" w:rsidRPr="000E0039" w:rsidRDefault="00245DC0" w:rsidP="00245DC0">
            <w:pPr>
              <w:rPr>
                <w:rFonts w:cstheme="minorHAnsi"/>
                <w:sz w:val="20"/>
                <w:szCs w:val="20"/>
              </w:rPr>
            </w:pPr>
            <w:r>
              <w:rPr>
                <w:rFonts w:cstheme="minorHAnsi"/>
                <w:sz w:val="20"/>
                <w:szCs w:val="20"/>
              </w:rPr>
              <w:t xml:space="preserve">DHHS </w:t>
            </w:r>
            <w:r w:rsidRPr="000E0039">
              <w:rPr>
                <w:rFonts w:cstheme="minorHAnsi"/>
                <w:sz w:val="20"/>
                <w:szCs w:val="20"/>
              </w:rPr>
              <w:t>will withhold payment of Implementation Milestone 1 until performance standard is met.</w:t>
            </w:r>
          </w:p>
        </w:tc>
      </w:tr>
      <w:tr w:rsidR="00245DC0" w:rsidRPr="000E0039" w14:paraId="119464DB" w14:textId="77777777" w:rsidTr="006C2365">
        <w:tc>
          <w:tcPr>
            <w:tcW w:w="1345" w:type="dxa"/>
            <w:vAlign w:val="center"/>
          </w:tcPr>
          <w:p w14:paraId="2197D8C4"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963977E" w14:textId="77777777" w:rsidR="00245DC0" w:rsidRPr="000E0039" w:rsidRDefault="00245DC0" w:rsidP="006C2365">
            <w:pPr>
              <w:jc w:val="center"/>
              <w:rPr>
                <w:rFonts w:cstheme="minorHAnsi"/>
                <w:sz w:val="20"/>
                <w:szCs w:val="20"/>
              </w:rPr>
            </w:pPr>
            <w:r w:rsidRPr="000E0039">
              <w:rPr>
                <w:rFonts w:cstheme="minorHAnsi"/>
                <w:sz w:val="20"/>
                <w:szCs w:val="20"/>
              </w:rPr>
              <w:t>PMI-5</w:t>
            </w:r>
          </w:p>
        </w:tc>
        <w:tc>
          <w:tcPr>
            <w:tcW w:w="3825" w:type="dxa"/>
          </w:tcPr>
          <w:p w14:paraId="5CB790C4" w14:textId="11C9C122" w:rsidR="00245DC0" w:rsidRPr="005C62F6" w:rsidRDefault="00245DC0" w:rsidP="00245DC0">
            <w:pPr>
              <w:rPr>
                <w:rFonts w:cstheme="minorHAnsi"/>
                <w:sz w:val="20"/>
                <w:szCs w:val="20"/>
              </w:rPr>
            </w:pPr>
            <w:r w:rsidRPr="00245DC0">
              <w:rPr>
                <w:rFonts w:cs="Arial"/>
                <w:sz w:val="20"/>
                <w:szCs w:val="20"/>
              </w:rPr>
              <w:t>Contractor must participate in and capture notes from all necessary project meetings.  The contractor must be responsible for creation and dissemination of all project meeting agendas, minutes, and necessary documentation.</w:t>
            </w:r>
          </w:p>
        </w:tc>
        <w:tc>
          <w:tcPr>
            <w:tcW w:w="3825" w:type="dxa"/>
          </w:tcPr>
          <w:p w14:paraId="0939A0CC" w14:textId="77777777" w:rsidR="00245DC0" w:rsidRPr="000E0039" w:rsidRDefault="00245DC0" w:rsidP="00245DC0">
            <w:pPr>
              <w:rPr>
                <w:rFonts w:cstheme="minorHAnsi"/>
                <w:sz w:val="20"/>
                <w:szCs w:val="20"/>
              </w:rPr>
            </w:pPr>
            <w:r w:rsidRPr="000E0039">
              <w:rPr>
                <w:rFonts w:cstheme="minorHAnsi"/>
                <w:sz w:val="20"/>
                <w:szCs w:val="20"/>
              </w:rPr>
              <w:t>Meeting agendas must be distributed one (1) business day prior to each meeting, and meeting minutes must be distributed within two (2) business days following each meeting.</w:t>
            </w:r>
          </w:p>
        </w:tc>
        <w:tc>
          <w:tcPr>
            <w:tcW w:w="3415" w:type="dxa"/>
          </w:tcPr>
          <w:p w14:paraId="02DA73AD" w14:textId="77777777" w:rsidR="00245DC0" w:rsidRPr="000E0039" w:rsidRDefault="00245DC0" w:rsidP="00245DC0">
            <w:pPr>
              <w:rPr>
                <w:rFonts w:cstheme="minorHAnsi"/>
                <w:sz w:val="20"/>
                <w:szCs w:val="20"/>
              </w:rPr>
            </w:pPr>
            <w:r w:rsidRPr="000E0039">
              <w:rPr>
                <w:rFonts w:cstheme="minorHAnsi"/>
                <w:sz w:val="20"/>
                <w:szCs w:val="20"/>
              </w:rPr>
              <w:t>Not applicable</w:t>
            </w:r>
          </w:p>
        </w:tc>
      </w:tr>
      <w:tr w:rsidR="00245DC0" w:rsidRPr="000E0039" w14:paraId="5E991089" w14:textId="77777777" w:rsidTr="006C2365">
        <w:tc>
          <w:tcPr>
            <w:tcW w:w="1345" w:type="dxa"/>
            <w:vAlign w:val="center"/>
          </w:tcPr>
          <w:p w14:paraId="04EDD119"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327B64A7" w14:textId="77777777" w:rsidR="00245DC0" w:rsidRPr="000E0039" w:rsidRDefault="00245DC0" w:rsidP="006C2365">
            <w:pPr>
              <w:jc w:val="center"/>
              <w:rPr>
                <w:rFonts w:cstheme="minorHAnsi"/>
                <w:sz w:val="20"/>
                <w:szCs w:val="20"/>
              </w:rPr>
            </w:pPr>
            <w:r w:rsidRPr="000E0039">
              <w:rPr>
                <w:rFonts w:cstheme="minorHAnsi"/>
                <w:sz w:val="20"/>
                <w:szCs w:val="20"/>
              </w:rPr>
              <w:t>PMI-6</w:t>
            </w:r>
          </w:p>
        </w:tc>
        <w:tc>
          <w:tcPr>
            <w:tcW w:w="3825" w:type="dxa"/>
          </w:tcPr>
          <w:p w14:paraId="42D139D4" w14:textId="3EFB2A6C" w:rsidR="00245DC0" w:rsidRPr="005C62F6" w:rsidRDefault="00245DC0" w:rsidP="00245DC0">
            <w:pPr>
              <w:rPr>
                <w:rFonts w:cstheme="minorHAnsi"/>
                <w:sz w:val="20"/>
                <w:szCs w:val="20"/>
              </w:rPr>
            </w:pPr>
            <w:r w:rsidRPr="00245DC0">
              <w:rPr>
                <w:rFonts w:cs="Arial"/>
                <w:sz w:val="20"/>
                <w:szCs w:val="20"/>
              </w:rPr>
              <w:t>Contractor must facilitate a project initiation kickoff meeting with key stakeholders and create a kickoff meeting presentation targeted to specific scope and audiences. The presentation must be submitted to and approved by DHHS.</w:t>
            </w:r>
          </w:p>
        </w:tc>
        <w:tc>
          <w:tcPr>
            <w:tcW w:w="3825" w:type="dxa"/>
          </w:tcPr>
          <w:p w14:paraId="6FA447B7" w14:textId="77777777" w:rsidR="00245DC0" w:rsidRPr="000E0039" w:rsidRDefault="00245DC0" w:rsidP="00245DC0">
            <w:pPr>
              <w:rPr>
                <w:rFonts w:cstheme="minorHAnsi"/>
                <w:sz w:val="20"/>
                <w:szCs w:val="20"/>
              </w:rPr>
            </w:pPr>
            <w:r w:rsidRPr="000E0039">
              <w:rPr>
                <w:rFonts w:cstheme="minorHAnsi"/>
                <w:sz w:val="20"/>
                <w:szCs w:val="20"/>
              </w:rPr>
              <w:t>Contractor must hold the Kickoff Meeting within thirty (30) days of contract signing.</w:t>
            </w:r>
          </w:p>
        </w:tc>
        <w:tc>
          <w:tcPr>
            <w:tcW w:w="3415" w:type="dxa"/>
          </w:tcPr>
          <w:p w14:paraId="0C601F2F" w14:textId="77777777" w:rsidR="00245DC0" w:rsidRPr="000E0039" w:rsidRDefault="00245DC0" w:rsidP="00245DC0">
            <w:pPr>
              <w:rPr>
                <w:rFonts w:cstheme="minorHAnsi"/>
                <w:sz w:val="20"/>
                <w:szCs w:val="20"/>
              </w:rPr>
            </w:pPr>
            <w:r>
              <w:rPr>
                <w:rFonts w:cstheme="minorHAnsi"/>
                <w:sz w:val="20"/>
                <w:szCs w:val="20"/>
              </w:rPr>
              <w:t>DHHS</w:t>
            </w:r>
            <w:r w:rsidRPr="000E0039">
              <w:rPr>
                <w:rFonts w:cstheme="minorHAnsi"/>
                <w:sz w:val="20"/>
                <w:szCs w:val="20"/>
              </w:rPr>
              <w:t xml:space="preserve"> will withhold payment of Implementation Milestone 1 until performance standard is met.</w:t>
            </w:r>
          </w:p>
        </w:tc>
      </w:tr>
      <w:tr w:rsidR="00245DC0" w:rsidRPr="000E0039" w14:paraId="45C03B2F" w14:textId="77777777" w:rsidTr="006C2365">
        <w:tc>
          <w:tcPr>
            <w:tcW w:w="1345" w:type="dxa"/>
            <w:vAlign w:val="center"/>
          </w:tcPr>
          <w:p w14:paraId="311C3608"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25197B7" w14:textId="77777777" w:rsidR="00245DC0" w:rsidRPr="000E0039" w:rsidRDefault="00245DC0" w:rsidP="006C2365">
            <w:pPr>
              <w:jc w:val="center"/>
              <w:rPr>
                <w:rFonts w:cstheme="minorHAnsi"/>
                <w:sz w:val="20"/>
                <w:szCs w:val="20"/>
              </w:rPr>
            </w:pPr>
            <w:r w:rsidRPr="000E0039">
              <w:rPr>
                <w:rFonts w:cstheme="minorHAnsi"/>
                <w:sz w:val="20"/>
                <w:szCs w:val="20"/>
              </w:rPr>
              <w:t>PMI-8</w:t>
            </w:r>
          </w:p>
        </w:tc>
        <w:tc>
          <w:tcPr>
            <w:tcW w:w="3825" w:type="dxa"/>
          </w:tcPr>
          <w:p w14:paraId="3E433243" w14:textId="77777777" w:rsidR="00245DC0" w:rsidRPr="00245DC0" w:rsidRDefault="00245DC0" w:rsidP="00245DC0">
            <w:pPr>
              <w:widowControl w:val="0"/>
              <w:autoSpaceDE w:val="0"/>
              <w:autoSpaceDN w:val="0"/>
              <w:ind w:right="329"/>
              <w:rPr>
                <w:rFonts w:cstheme="minorHAnsi"/>
                <w:sz w:val="20"/>
                <w:szCs w:val="20"/>
              </w:rPr>
            </w:pPr>
            <w:r w:rsidRPr="00245DC0">
              <w:rPr>
                <w:rFonts w:cstheme="minorHAnsi"/>
                <w:sz w:val="20"/>
                <w:szCs w:val="20"/>
              </w:rPr>
              <w:t>Contractor must utilize, maintain, and facilitate a deliverable development and maintenance process. The contractor must take the following into account in the process:</w:t>
            </w:r>
          </w:p>
          <w:p w14:paraId="32EBFB4C" w14:textId="77777777" w:rsidR="00245DC0" w:rsidRPr="00245DC0" w:rsidRDefault="00245DC0" w:rsidP="00CD11D8">
            <w:pPr>
              <w:widowControl w:val="0"/>
              <w:numPr>
                <w:ilvl w:val="0"/>
                <w:numId w:val="7"/>
              </w:numPr>
              <w:autoSpaceDE w:val="0"/>
              <w:autoSpaceDN w:val="0"/>
              <w:ind w:right="329"/>
              <w:rPr>
                <w:rFonts w:cstheme="minorHAnsi"/>
                <w:sz w:val="20"/>
                <w:szCs w:val="20"/>
              </w:rPr>
            </w:pPr>
            <w:r w:rsidRPr="00245DC0">
              <w:rPr>
                <w:rFonts w:cstheme="minorHAnsi"/>
                <w:sz w:val="20"/>
                <w:szCs w:val="20"/>
              </w:rPr>
              <w:t>Deliverables must be delivered in a consistent format that includes change history, version control, and approval page.</w:t>
            </w:r>
          </w:p>
          <w:p w14:paraId="22146CFA" w14:textId="77777777" w:rsidR="00245DC0" w:rsidRPr="00245DC0" w:rsidRDefault="00245DC0" w:rsidP="00CD11D8">
            <w:pPr>
              <w:widowControl w:val="0"/>
              <w:numPr>
                <w:ilvl w:val="0"/>
                <w:numId w:val="7"/>
              </w:numPr>
              <w:autoSpaceDE w:val="0"/>
              <w:autoSpaceDN w:val="0"/>
              <w:ind w:right="329"/>
              <w:rPr>
                <w:rFonts w:cstheme="minorHAnsi"/>
                <w:sz w:val="20"/>
                <w:szCs w:val="20"/>
              </w:rPr>
            </w:pPr>
            <w:r w:rsidRPr="00245DC0">
              <w:rPr>
                <w:rFonts w:cstheme="minorHAnsi"/>
                <w:sz w:val="20"/>
                <w:szCs w:val="20"/>
              </w:rPr>
              <w:t>The size and complexity of the deliverables must be taken into account when determining the length of time available for review cycles. Collaboration with DHHS staff for review turnaround expectations is required.</w:t>
            </w:r>
          </w:p>
          <w:p w14:paraId="04A5688C" w14:textId="77777777" w:rsidR="00245DC0" w:rsidRPr="00245DC0" w:rsidRDefault="00245DC0" w:rsidP="00CD11D8">
            <w:pPr>
              <w:widowControl w:val="0"/>
              <w:numPr>
                <w:ilvl w:val="0"/>
                <w:numId w:val="7"/>
              </w:numPr>
              <w:autoSpaceDE w:val="0"/>
              <w:autoSpaceDN w:val="0"/>
              <w:ind w:right="329"/>
              <w:rPr>
                <w:rFonts w:cstheme="minorHAnsi"/>
                <w:sz w:val="20"/>
                <w:szCs w:val="20"/>
              </w:rPr>
            </w:pPr>
            <w:r w:rsidRPr="00245DC0">
              <w:rPr>
                <w:rFonts w:cstheme="minorHAnsi"/>
                <w:sz w:val="20"/>
                <w:szCs w:val="20"/>
              </w:rPr>
              <w:t xml:space="preserve">Any change control processes must be taken into consideration. </w:t>
            </w:r>
          </w:p>
          <w:p w14:paraId="58A87F66" w14:textId="77777777" w:rsidR="00245DC0" w:rsidRPr="00245DC0" w:rsidRDefault="00245DC0" w:rsidP="00CD11D8">
            <w:pPr>
              <w:widowControl w:val="0"/>
              <w:numPr>
                <w:ilvl w:val="0"/>
                <w:numId w:val="7"/>
              </w:numPr>
              <w:autoSpaceDE w:val="0"/>
              <w:autoSpaceDN w:val="0"/>
              <w:ind w:right="329"/>
              <w:rPr>
                <w:rFonts w:cstheme="minorHAnsi"/>
                <w:sz w:val="20"/>
                <w:szCs w:val="20"/>
              </w:rPr>
            </w:pPr>
            <w:r w:rsidRPr="00245DC0">
              <w:rPr>
                <w:rFonts w:cstheme="minorHAnsi"/>
                <w:sz w:val="20"/>
                <w:szCs w:val="20"/>
              </w:rPr>
              <w:t xml:space="preserve">Contractor facilitated </w:t>
            </w:r>
            <w:r w:rsidRPr="00245DC0">
              <w:rPr>
                <w:rFonts w:cstheme="minorHAnsi"/>
                <w:sz w:val="20"/>
                <w:szCs w:val="20"/>
              </w:rPr>
              <w:lastRenderedPageBreak/>
              <w:t>walkthroughs of draft deliverables must be used when requested.</w:t>
            </w:r>
          </w:p>
          <w:p w14:paraId="2B2C3DAB" w14:textId="532C6344" w:rsidR="00245DC0" w:rsidRPr="00245DC0" w:rsidRDefault="00245DC0" w:rsidP="00CD11D8">
            <w:pPr>
              <w:pStyle w:val="TableParagraph"/>
              <w:numPr>
                <w:ilvl w:val="0"/>
                <w:numId w:val="7"/>
              </w:numPr>
              <w:spacing w:line="240" w:lineRule="auto"/>
              <w:ind w:right="329"/>
              <w:rPr>
                <w:rFonts w:asciiTheme="minorHAnsi" w:hAnsiTheme="minorHAnsi" w:cstheme="minorHAnsi"/>
                <w:sz w:val="20"/>
                <w:szCs w:val="20"/>
              </w:rPr>
            </w:pPr>
            <w:r w:rsidRPr="00245DC0">
              <w:rPr>
                <w:rFonts w:asciiTheme="minorHAnsi" w:hAnsiTheme="minorHAnsi" w:cstheme="minorHAnsi"/>
                <w:sz w:val="20"/>
                <w:szCs w:val="20"/>
              </w:rPr>
              <w:t>DHHS staff capacity to support simultaneous review of numerous deliverables.</w:t>
            </w:r>
          </w:p>
        </w:tc>
        <w:tc>
          <w:tcPr>
            <w:tcW w:w="3825" w:type="dxa"/>
          </w:tcPr>
          <w:p w14:paraId="5B468D9B" w14:textId="77777777" w:rsidR="00245DC0" w:rsidRPr="000E0039" w:rsidRDefault="00245DC0" w:rsidP="00245DC0">
            <w:pPr>
              <w:rPr>
                <w:rFonts w:cstheme="minorHAnsi"/>
                <w:sz w:val="20"/>
                <w:szCs w:val="20"/>
              </w:rPr>
            </w:pPr>
            <w:r w:rsidRPr="000E0039">
              <w:rPr>
                <w:rFonts w:cstheme="minorHAnsi"/>
                <w:sz w:val="20"/>
                <w:szCs w:val="20"/>
              </w:rPr>
              <w:lastRenderedPageBreak/>
              <w:t>Contractor must deliver the draft Deliverable Development and Maintenance Process to DHHS within thirty (30) days of contract signing.</w:t>
            </w:r>
          </w:p>
        </w:tc>
        <w:tc>
          <w:tcPr>
            <w:tcW w:w="3415" w:type="dxa"/>
          </w:tcPr>
          <w:p w14:paraId="3CB34DE6" w14:textId="77777777" w:rsidR="00245DC0" w:rsidRPr="000E0039" w:rsidRDefault="00245DC0" w:rsidP="00245DC0">
            <w:pPr>
              <w:rPr>
                <w:rFonts w:cstheme="minorHAnsi"/>
                <w:sz w:val="20"/>
                <w:szCs w:val="20"/>
              </w:rPr>
            </w:pPr>
            <w:r>
              <w:rPr>
                <w:rFonts w:cstheme="minorHAnsi"/>
                <w:sz w:val="20"/>
                <w:szCs w:val="20"/>
              </w:rPr>
              <w:t>DHHS</w:t>
            </w:r>
            <w:r w:rsidRPr="000E0039">
              <w:rPr>
                <w:rFonts w:cstheme="minorHAnsi"/>
                <w:sz w:val="20"/>
                <w:szCs w:val="20"/>
              </w:rPr>
              <w:t xml:space="preserve"> will withhold payment of Implementation Milestone 1 until performance standard is met.</w:t>
            </w:r>
          </w:p>
        </w:tc>
      </w:tr>
      <w:tr w:rsidR="00245DC0" w:rsidRPr="000E0039" w14:paraId="45BD0906" w14:textId="77777777" w:rsidTr="006C2365">
        <w:tc>
          <w:tcPr>
            <w:tcW w:w="1345" w:type="dxa"/>
            <w:vAlign w:val="center"/>
          </w:tcPr>
          <w:p w14:paraId="7AAB509D"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19408F5F" w14:textId="77777777" w:rsidR="00245DC0" w:rsidRPr="000E0039" w:rsidRDefault="00245DC0" w:rsidP="006C2365">
            <w:pPr>
              <w:jc w:val="center"/>
              <w:rPr>
                <w:rFonts w:cstheme="minorHAnsi"/>
                <w:sz w:val="20"/>
                <w:szCs w:val="20"/>
              </w:rPr>
            </w:pPr>
            <w:r w:rsidRPr="000E0039">
              <w:rPr>
                <w:rFonts w:cstheme="minorHAnsi"/>
                <w:sz w:val="20"/>
                <w:szCs w:val="20"/>
              </w:rPr>
              <w:t>PMI-9</w:t>
            </w:r>
          </w:p>
        </w:tc>
        <w:tc>
          <w:tcPr>
            <w:tcW w:w="3825" w:type="dxa"/>
          </w:tcPr>
          <w:p w14:paraId="6277D60B" w14:textId="77777777" w:rsidR="00245DC0" w:rsidRPr="00245DC0" w:rsidRDefault="00245DC0" w:rsidP="00245DC0">
            <w:pPr>
              <w:widowControl w:val="0"/>
              <w:autoSpaceDE w:val="0"/>
              <w:autoSpaceDN w:val="0"/>
              <w:ind w:right="329"/>
              <w:rPr>
                <w:rFonts w:cstheme="minorHAnsi"/>
                <w:sz w:val="20"/>
                <w:szCs w:val="20"/>
              </w:rPr>
            </w:pPr>
            <w:r w:rsidRPr="00245DC0">
              <w:rPr>
                <w:rFonts w:cstheme="minorHAnsi"/>
                <w:sz w:val="20"/>
                <w:szCs w:val="20"/>
              </w:rPr>
              <w:t>Contractor must submit and update a project status report to support the steering and operating committee meetings. The report must contain the following at a minimum:</w:t>
            </w:r>
          </w:p>
          <w:p w14:paraId="2A5B3FDC" w14:textId="77777777" w:rsidR="00245DC0" w:rsidRPr="00245DC0" w:rsidRDefault="00245DC0" w:rsidP="00CD11D8">
            <w:pPr>
              <w:widowControl w:val="0"/>
              <w:numPr>
                <w:ilvl w:val="0"/>
                <w:numId w:val="8"/>
              </w:numPr>
              <w:autoSpaceDE w:val="0"/>
              <w:autoSpaceDN w:val="0"/>
              <w:ind w:right="329"/>
              <w:rPr>
                <w:rFonts w:cstheme="minorHAnsi"/>
                <w:sz w:val="20"/>
                <w:szCs w:val="20"/>
              </w:rPr>
            </w:pPr>
            <w:r w:rsidRPr="00245DC0">
              <w:rPr>
                <w:rFonts w:cstheme="minorHAnsi"/>
                <w:sz w:val="20"/>
                <w:szCs w:val="20"/>
              </w:rPr>
              <w:t>Current project work plan and schedule with percentage complete for milestones and tasks.</w:t>
            </w:r>
          </w:p>
          <w:p w14:paraId="09ADA8ED" w14:textId="77777777" w:rsidR="00245DC0" w:rsidRPr="00245DC0" w:rsidRDefault="00245DC0" w:rsidP="00CD11D8">
            <w:pPr>
              <w:widowControl w:val="0"/>
              <w:numPr>
                <w:ilvl w:val="0"/>
                <w:numId w:val="8"/>
              </w:numPr>
              <w:autoSpaceDE w:val="0"/>
              <w:autoSpaceDN w:val="0"/>
              <w:ind w:right="329"/>
              <w:rPr>
                <w:rFonts w:cstheme="minorHAnsi"/>
                <w:sz w:val="20"/>
                <w:szCs w:val="20"/>
              </w:rPr>
            </w:pPr>
            <w:r w:rsidRPr="00245DC0">
              <w:rPr>
                <w:rFonts w:cstheme="minorHAnsi"/>
                <w:sz w:val="20"/>
                <w:szCs w:val="20"/>
              </w:rPr>
              <w:t>Overall completion status.</w:t>
            </w:r>
          </w:p>
          <w:p w14:paraId="663642F1" w14:textId="77777777" w:rsidR="00245DC0" w:rsidRPr="00245DC0" w:rsidRDefault="00245DC0" w:rsidP="00CD11D8">
            <w:pPr>
              <w:widowControl w:val="0"/>
              <w:numPr>
                <w:ilvl w:val="0"/>
                <w:numId w:val="8"/>
              </w:numPr>
              <w:autoSpaceDE w:val="0"/>
              <w:autoSpaceDN w:val="0"/>
              <w:ind w:right="329"/>
              <w:rPr>
                <w:rFonts w:cstheme="minorHAnsi"/>
                <w:sz w:val="20"/>
                <w:szCs w:val="20"/>
              </w:rPr>
            </w:pPr>
            <w:r w:rsidRPr="00245DC0">
              <w:rPr>
                <w:rFonts w:cstheme="minorHAnsi"/>
                <w:sz w:val="20"/>
                <w:szCs w:val="20"/>
              </w:rPr>
              <w:t>All past due tasks or milestones and the plan(s) for completing them.</w:t>
            </w:r>
          </w:p>
          <w:p w14:paraId="4AB31641" w14:textId="77777777" w:rsidR="00245DC0" w:rsidRPr="00245DC0" w:rsidRDefault="00245DC0" w:rsidP="00CD11D8">
            <w:pPr>
              <w:widowControl w:val="0"/>
              <w:numPr>
                <w:ilvl w:val="0"/>
                <w:numId w:val="8"/>
              </w:numPr>
              <w:autoSpaceDE w:val="0"/>
              <w:autoSpaceDN w:val="0"/>
              <w:ind w:right="329"/>
              <w:rPr>
                <w:rFonts w:cstheme="minorHAnsi"/>
                <w:sz w:val="20"/>
                <w:szCs w:val="20"/>
              </w:rPr>
            </w:pPr>
            <w:r w:rsidRPr="00245DC0">
              <w:rPr>
                <w:rFonts w:cstheme="minorHAnsi"/>
                <w:sz w:val="20"/>
                <w:szCs w:val="20"/>
              </w:rPr>
              <w:t>Planned tasks and activities for the next 30 days.</w:t>
            </w:r>
          </w:p>
          <w:p w14:paraId="53699B5F" w14:textId="77777777" w:rsidR="00245DC0" w:rsidRPr="00245DC0" w:rsidRDefault="00245DC0" w:rsidP="00CD11D8">
            <w:pPr>
              <w:widowControl w:val="0"/>
              <w:numPr>
                <w:ilvl w:val="0"/>
                <w:numId w:val="8"/>
              </w:numPr>
              <w:autoSpaceDE w:val="0"/>
              <w:autoSpaceDN w:val="0"/>
              <w:ind w:right="329"/>
              <w:rPr>
                <w:rFonts w:cstheme="minorHAnsi"/>
                <w:sz w:val="20"/>
                <w:szCs w:val="20"/>
              </w:rPr>
            </w:pPr>
            <w:r w:rsidRPr="00245DC0">
              <w:rPr>
                <w:rFonts w:cstheme="minorHAnsi"/>
                <w:sz w:val="20"/>
                <w:szCs w:val="20"/>
              </w:rPr>
              <w:t>Identification of any staffing issues or changes.</w:t>
            </w:r>
          </w:p>
          <w:p w14:paraId="157A6A99" w14:textId="77777777" w:rsidR="00245DC0" w:rsidRPr="00245DC0" w:rsidRDefault="00245DC0" w:rsidP="00CD11D8">
            <w:pPr>
              <w:widowControl w:val="0"/>
              <w:numPr>
                <w:ilvl w:val="0"/>
                <w:numId w:val="8"/>
              </w:numPr>
              <w:autoSpaceDE w:val="0"/>
              <w:autoSpaceDN w:val="0"/>
              <w:ind w:right="329"/>
              <w:rPr>
                <w:rFonts w:cstheme="minorHAnsi"/>
                <w:sz w:val="20"/>
                <w:szCs w:val="20"/>
              </w:rPr>
            </w:pPr>
            <w:proofErr w:type="gramStart"/>
            <w:r w:rsidRPr="00245DC0">
              <w:rPr>
                <w:rFonts w:cstheme="minorHAnsi"/>
                <w:sz w:val="20"/>
                <w:szCs w:val="20"/>
              </w:rPr>
              <w:t>Current status</w:t>
            </w:r>
            <w:proofErr w:type="gramEnd"/>
            <w:r w:rsidRPr="00245DC0">
              <w:rPr>
                <w:rFonts w:cstheme="minorHAnsi"/>
                <w:sz w:val="20"/>
                <w:szCs w:val="20"/>
              </w:rPr>
              <w:t xml:space="preserve"> on all identified issues and mitigation proposed. </w:t>
            </w:r>
          </w:p>
          <w:p w14:paraId="14583651" w14:textId="77777777" w:rsidR="00245DC0" w:rsidRPr="00245DC0" w:rsidRDefault="00245DC0" w:rsidP="00CD11D8">
            <w:pPr>
              <w:widowControl w:val="0"/>
              <w:numPr>
                <w:ilvl w:val="0"/>
                <w:numId w:val="8"/>
              </w:numPr>
              <w:autoSpaceDE w:val="0"/>
              <w:autoSpaceDN w:val="0"/>
              <w:ind w:right="329"/>
              <w:rPr>
                <w:rFonts w:cstheme="minorHAnsi"/>
                <w:sz w:val="20"/>
                <w:szCs w:val="20"/>
              </w:rPr>
            </w:pPr>
            <w:proofErr w:type="gramStart"/>
            <w:r w:rsidRPr="00245DC0">
              <w:rPr>
                <w:rFonts w:cstheme="minorHAnsi"/>
                <w:sz w:val="20"/>
                <w:szCs w:val="20"/>
              </w:rPr>
              <w:t>Current status</w:t>
            </w:r>
            <w:proofErr w:type="gramEnd"/>
            <w:r w:rsidRPr="00245DC0">
              <w:rPr>
                <w:rFonts w:cstheme="minorHAnsi"/>
                <w:sz w:val="20"/>
                <w:szCs w:val="20"/>
              </w:rPr>
              <w:t xml:space="preserve"> on all identified risks and mitigation steps.</w:t>
            </w:r>
          </w:p>
          <w:p w14:paraId="172886E3" w14:textId="77777777" w:rsidR="00245DC0" w:rsidRPr="00245DC0" w:rsidRDefault="00245DC0" w:rsidP="00CD11D8">
            <w:pPr>
              <w:widowControl w:val="0"/>
              <w:numPr>
                <w:ilvl w:val="0"/>
                <w:numId w:val="8"/>
              </w:numPr>
              <w:autoSpaceDE w:val="0"/>
              <w:autoSpaceDN w:val="0"/>
              <w:ind w:right="329"/>
              <w:rPr>
                <w:rFonts w:cstheme="minorHAnsi"/>
                <w:sz w:val="20"/>
                <w:szCs w:val="20"/>
              </w:rPr>
            </w:pPr>
            <w:proofErr w:type="gramStart"/>
            <w:r w:rsidRPr="00245DC0">
              <w:rPr>
                <w:rFonts w:cstheme="minorHAnsi"/>
                <w:sz w:val="20"/>
                <w:szCs w:val="20"/>
              </w:rPr>
              <w:t>Current status</w:t>
            </w:r>
            <w:proofErr w:type="gramEnd"/>
            <w:r w:rsidRPr="00245DC0">
              <w:rPr>
                <w:rFonts w:cstheme="minorHAnsi"/>
                <w:sz w:val="20"/>
                <w:szCs w:val="20"/>
              </w:rPr>
              <w:t xml:space="preserve"> on testing and metrics.</w:t>
            </w:r>
          </w:p>
          <w:p w14:paraId="2290512A" w14:textId="08CB748E" w:rsidR="00245DC0" w:rsidRPr="00245DC0" w:rsidRDefault="00245DC0" w:rsidP="00CD11D8">
            <w:pPr>
              <w:pStyle w:val="TableParagraph"/>
              <w:numPr>
                <w:ilvl w:val="0"/>
                <w:numId w:val="8"/>
              </w:numPr>
              <w:spacing w:line="240" w:lineRule="auto"/>
              <w:ind w:right="329"/>
              <w:rPr>
                <w:rFonts w:asciiTheme="minorHAnsi" w:hAnsiTheme="minorHAnsi" w:cstheme="minorHAnsi"/>
                <w:sz w:val="20"/>
                <w:szCs w:val="20"/>
              </w:rPr>
            </w:pPr>
            <w:proofErr w:type="gramStart"/>
            <w:r w:rsidRPr="00245DC0">
              <w:rPr>
                <w:rFonts w:asciiTheme="minorHAnsi" w:eastAsiaTheme="minorHAnsi" w:hAnsiTheme="minorHAnsi" w:cstheme="minorHAnsi"/>
                <w:sz w:val="20"/>
                <w:szCs w:val="20"/>
              </w:rPr>
              <w:t>Current status</w:t>
            </w:r>
            <w:proofErr w:type="gramEnd"/>
            <w:r w:rsidRPr="00245DC0">
              <w:rPr>
                <w:rFonts w:asciiTheme="minorHAnsi" w:eastAsiaTheme="minorHAnsi" w:hAnsiTheme="minorHAnsi" w:cstheme="minorHAnsi"/>
                <w:sz w:val="20"/>
                <w:szCs w:val="20"/>
              </w:rPr>
              <w:t xml:space="preserve"> on performance standards.</w:t>
            </w:r>
          </w:p>
        </w:tc>
        <w:tc>
          <w:tcPr>
            <w:tcW w:w="3825" w:type="dxa"/>
          </w:tcPr>
          <w:p w14:paraId="15867DDE" w14:textId="77777777" w:rsidR="00245DC0" w:rsidRPr="000E0039" w:rsidRDefault="00245DC0" w:rsidP="00245DC0">
            <w:pPr>
              <w:rPr>
                <w:rFonts w:cstheme="minorHAnsi"/>
                <w:sz w:val="20"/>
                <w:szCs w:val="20"/>
              </w:rPr>
            </w:pPr>
            <w:r w:rsidRPr="000E0039">
              <w:rPr>
                <w:rFonts w:cstheme="minorHAnsi"/>
                <w:sz w:val="20"/>
                <w:szCs w:val="20"/>
              </w:rPr>
              <w:t xml:space="preserve">Contractor must deliver and update the project status report </w:t>
            </w:r>
            <w:proofErr w:type="gramStart"/>
            <w:r w:rsidRPr="000E0039">
              <w:rPr>
                <w:rFonts w:cstheme="minorHAnsi"/>
                <w:sz w:val="20"/>
                <w:szCs w:val="20"/>
              </w:rPr>
              <w:t>monthly, and</w:t>
            </w:r>
            <w:proofErr w:type="gramEnd"/>
            <w:r w:rsidRPr="000E0039">
              <w:rPr>
                <w:rFonts w:cstheme="minorHAnsi"/>
                <w:sz w:val="20"/>
                <w:szCs w:val="20"/>
              </w:rPr>
              <w:t xml:space="preserve"> submit to DHHS within five (5) days of the end of the prior month.</w:t>
            </w:r>
          </w:p>
        </w:tc>
        <w:tc>
          <w:tcPr>
            <w:tcW w:w="3415" w:type="dxa"/>
          </w:tcPr>
          <w:p w14:paraId="63977DAC" w14:textId="77777777" w:rsidR="00245DC0" w:rsidRPr="000E0039" w:rsidRDefault="00245DC0" w:rsidP="00245DC0">
            <w:pPr>
              <w:rPr>
                <w:rFonts w:cstheme="minorHAnsi"/>
                <w:sz w:val="20"/>
                <w:szCs w:val="20"/>
              </w:rPr>
            </w:pPr>
            <w:r w:rsidRPr="000E0039">
              <w:rPr>
                <w:rFonts w:cstheme="minorHAnsi"/>
                <w:sz w:val="20"/>
                <w:szCs w:val="20"/>
              </w:rPr>
              <w:t>Not applicable</w:t>
            </w:r>
          </w:p>
        </w:tc>
      </w:tr>
      <w:tr w:rsidR="00245DC0" w:rsidRPr="000E0039" w14:paraId="24488B57" w14:textId="77777777" w:rsidTr="006C2365">
        <w:tc>
          <w:tcPr>
            <w:tcW w:w="1345" w:type="dxa"/>
            <w:vAlign w:val="center"/>
          </w:tcPr>
          <w:p w14:paraId="00100759"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1F67E7C" w14:textId="77777777" w:rsidR="00245DC0" w:rsidRPr="000E0039" w:rsidRDefault="00245DC0" w:rsidP="006C2365">
            <w:pPr>
              <w:jc w:val="center"/>
              <w:rPr>
                <w:rFonts w:cstheme="minorHAnsi"/>
                <w:sz w:val="20"/>
                <w:szCs w:val="20"/>
              </w:rPr>
            </w:pPr>
            <w:r w:rsidRPr="000E0039">
              <w:rPr>
                <w:rFonts w:cstheme="minorHAnsi"/>
                <w:sz w:val="20"/>
                <w:szCs w:val="20"/>
              </w:rPr>
              <w:t>PMI-10</w:t>
            </w:r>
          </w:p>
        </w:tc>
        <w:tc>
          <w:tcPr>
            <w:tcW w:w="3825" w:type="dxa"/>
          </w:tcPr>
          <w:p w14:paraId="685F0169" w14:textId="419E2351" w:rsidR="00245DC0" w:rsidRPr="005C62F6" w:rsidRDefault="00245DC0" w:rsidP="00245DC0">
            <w:pPr>
              <w:rPr>
                <w:rFonts w:cstheme="minorHAnsi"/>
                <w:sz w:val="20"/>
                <w:szCs w:val="20"/>
              </w:rPr>
            </w:pPr>
            <w:r w:rsidRPr="00245DC0">
              <w:rPr>
                <w:rFonts w:cs="Arial"/>
                <w:sz w:val="20"/>
                <w:szCs w:val="20"/>
              </w:rPr>
              <w:t xml:space="preserve">Contractor must develop and maintain a detailed project work plan (PWP) that includes milestones, tasks, planned start and finish dates, actual start and finish dates, work hours, and assigned resources. The PWP must be developed and maintained in Microsoft Project, and also be </w:t>
            </w:r>
            <w:r w:rsidRPr="00245DC0">
              <w:rPr>
                <w:rFonts w:cs="Arial"/>
                <w:sz w:val="20"/>
                <w:szCs w:val="20"/>
              </w:rPr>
              <w:lastRenderedPageBreak/>
              <w:t>represented visually (</w:t>
            </w:r>
            <w:proofErr w:type="gramStart"/>
            <w:r w:rsidRPr="00245DC0">
              <w:rPr>
                <w:rFonts w:cs="Arial"/>
                <w:sz w:val="20"/>
                <w:szCs w:val="20"/>
              </w:rPr>
              <w:t>e.g.</w:t>
            </w:r>
            <w:proofErr w:type="gramEnd"/>
            <w:r w:rsidRPr="00245DC0">
              <w:rPr>
                <w:rFonts w:cs="Arial"/>
                <w:sz w:val="20"/>
                <w:szCs w:val="20"/>
              </w:rPr>
              <w:t xml:space="preserve"> Gantt Chart). The contractor must provide DHHS the PWP in Adobe PDF and Microsoft Excel formats. A sample of the PWP must be submitted with the Technical Proposal.</w:t>
            </w:r>
          </w:p>
        </w:tc>
        <w:tc>
          <w:tcPr>
            <w:tcW w:w="3825" w:type="dxa"/>
          </w:tcPr>
          <w:p w14:paraId="1FC600A4" w14:textId="77777777" w:rsidR="00245DC0" w:rsidRPr="000E0039" w:rsidRDefault="00245DC0" w:rsidP="00245DC0">
            <w:pPr>
              <w:rPr>
                <w:rFonts w:cstheme="minorHAnsi"/>
                <w:sz w:val="20"/>
                <w:szCs w:val="20"/>
              </w:rPr>
            </w:pPr>
            <w:r w:rsidRPr="000E0039">
              <w:rPr>
                <w:rFonts w:cstheme="minorHAnsi"/>
                <w:sz w:val="20"/>
                <w:szCs w:val="20"/>
              </w:rPr>
              <w:lastRenderedPageBreak/>
              <w:t xml:space="preserve">Contractor must deliver the draft PWP to DHHS within </w:t>
            </w:r>
            <w:proofErr w:type="spellStart"/>
            <w:r w:rsidRPr="000E0039">
              <w:rPr>
                <w:rFonts w:cstheme="minorHAnsi"/>
                <w:sz w:val="20"/>
                <w:szCs w:val="20"/>
              </w:rPr>
              <w:t>thirety</w:t>
            </w:r>
            <w:proofErr w:type="spellEnd"/>
            <w:r w:rsidRPr="000E0039">
              <w:rPr>
                <w:rFonts w:cstheme="minorHAnsi"/>
                <w:sz w:val="20"/>
                <w:szCs w:val="20"/>
              </w:rPr>
              <w:t xml:space="preserve"> (30) days of contract signing, and update weekly throughout implementation.</w:t>
            </w:r>
          </w:p>
        </w:tc>
        <w:tc>
          <w:tcPr>
            <w:tcW w:w="3415" w:type="dxa"/>
          </w:tcPr>
          <w:p w14:paraId="0A135FA2" w14:textId="77777777" w:rsidR="00245DC0" w:rsidRPr="000E0039" w:rsidRDefault="00245DC0" w:rsidP="00245DC0">
            <w:pPr>
              <w:rPr>
                <w:rFonts w:cstheme="minorHAnsi"/>
                <w:sz w:val="20"/>
                <w:szCs w:val="20"/>
              </w:rPr>
            </w:pPr>
            <w:r>
              <w:rPr>
                <w:rFonts w:cstheme="minorHAnsi"/>
                <w:sz w:val="20"/>
                <w:szCs w:val="20"/>
              </w:rPr>
              <w:t>DHHS</w:t>
            </w:r>
            <w:r w:rsidRPr="000E0039">
              <w:rPr>
                <w:rFonts w:cstheme="minorHAnsi"/>
                <w:sz w:val="20"/>
                <w:szCs w:val="20"/>
              </w:rPr>
              <w:t xml:space="preserve"> will withhold payment of Implementation Milestone 1 until performance standard is met.</w:t>
            </w:r>
          </w:p>
        </w:tc>
      </w:tr>
      <w:tr w:rsidR="00245DC0" w:rsidRPr="000E0039" w14:paraId="1187E269" w14:textId="77777777" w:rsidTr="006C2365">
        <w:tc>
          <w:tcPr>
            <w:tcW w:w="1345" w:type="dxa"/>
            <w:vAlign w:val="center"/>
          </w:tcPr>
          <w:p w14:paraId="0E165902"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0A615162" w14:textId="77777777" w:rsidR="00245DC0" w:rsidRPr="000E0039" w:rsidRDefault="00245DC0" w:rsidP="006C2365">
            <w:pPr>
              <w:jc w:val="center"/>
              <w:rPr>
                <w:rFonts w:cstheme="minorHAnsi"/>
                <w:sz w:val="20"/>
                <w:szCs w:val="20"/>
              </w:rPr>
            </w:pPr>
            <w:r w:rsidRPr="000E0039">
              <w:rPr>
                <w:rFonts w:cstheme="minorHAnsi"/>
                <w:sz w:val="20"/>
                <w:szCs w:val="20"/>
              </w:rPr>
              <w:t>PMI-12</w:t>
            </w:r>
          </w:p>
        </w:tc>
        <w:tc>
          <w:tcPr>
            <w:tcW w:w="3825" w:type="dxa"/>
          </w:tcPr>
          <w:p w14:paraId="527BE428" w14:textId="1454B211" w:rsidR="00245DC0" w:rsidRPr="000E0039" w:rsidRDefault="00245DC0" w:rsidP="00245DC0">
            <w:pPr>
              <w:rPr>
                <w:rFonts w:cstheme="minorHAnsi"/>
                <w:sz w:val="20"/>
                <w:szCs w:val="20"/>
              </w:rPr>
            </w:pPr>
            <w:r w:rsidRPr="00245DC0">
              <w:rPr>
                <w:rFonts w:cstheme="minorHAnsi"/>
                <w:sz w:val="20"/>
                <w:szCs w:val="20"/>
              </w:rPr>
              <w:t>Contractor must develop and maintain an Implementation Plan (IP) that includes the pre-Go Live, Go Live, and post-Go Live activities and implementation progress reporting. Post-Go Live activities must include an online end user survey to solicit feedback on the implementation results. Contractor must resolve customer friction points as identified through customer inquiries. The contractor must submit the draft IP to DHHS for review and approval.</w:t>
            </w:r>
          </w:p>
        </w:tc>
        <w:tc>
          <w:tcPr>
            <w:tcW w:w="3825" w:type="dxa"/>
          </w:tcPr>
          <w:p w14:paraId="75ECBE46" w14:textId="77777777" w:rsidR="00245DC0" w:rsidRPr="000E0039" w:rsidRDefault="00245DC0" w:rsidP="00245DC0">
            <w:pPr>
              <w:rPr>
                <w:rFonts w:cstheme="minorHAnsi"/>
                <w:sz w:val="20"/>
                <w:szCs w:val="20"/>
              </w:rPr>
            </w:pPr>
            <w:r w:rsidRPr="000E0039">
              <w:rPr>
                <w:rFonts w:cstheme="minorHAnsi"/>
                <w:sz w:val="20"/>
                <w:szCs w:val="20"/>
              </w:rPr>
              <w:t>Contractor must deliver the draft IP to DHHS within six (6) months of Go Live date, and update weekly throughout implementation.</w:t>
            </w:r>
          </w:p>
        </w:tc>
        <w:tc>
          <w:tcPr>
            <w:tcW w:w="3415" w:type="dxa"/>
          </w:tcPr>
          <w:p w14:paraId="164C8B47" w14:textId="77777777" w:rsidR="00245DC0" w:rsidRPr="000E0039" w:rsidRDefault="00245DC0" w:rsidP="00245DC0">
            <w:pPr>
              <w:rPr>
                <w:rFonts w:cstheme="minorHAnsi"/>
                <w:sz w:val="20"/>
                <w:szCs w:val="20"/>
              </w:rPr>
            </w:pPr>
            <w:r>
              <w:rPr>
                <w:rFonts w:cstheme="minorHAnsi"/>
                <w:sz w:val="20"/>
                <w:szCs w:val="20"/>
              </w:rPr>
              <w:t>DHHS</w:t>
            </w:r>
            <w:r w:rsidRPr="000E0039">
              <w:rPr>
                <w:rFonts w:cstheme="minorHAnsi"/>
                <w:sz w:val="20"/>
                <w:szCs w:val="20"/>
              </w:rPr>
              <w:t xml:space="preserve"> will withhold payment of Implementation Milestone 2 until performance standard is met.</w:t>
            </w:r>
          </w:p>
        </w:tc>
      </w:tr>
      <w:tr w:rsidR="00245DC0" w:rsidRPr="000E0039" w14:paraId="71299E01" w14:textId="77777777" w:rsidTr="006C2365">
        <w:tc>
          <w:tcPr>
            <w:tcW w:w="1345" w:type="dxa"/>
            <w:vAlign w:val="center"/>
          </w:tcPr>
          <w:p w14:paraId="250591CA"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61B6BC56" w14:textId="77777777" w:rsidR="00245DC0" w:rsidRPr="000E0039" w:rsidRDefault="00245DC0" w:rsidP="006C2365">
            <w:pPr>
              <w:jc w:val="center"/>
              <w:rPr>
                <w:rFonts w:cstheme="minorHAnsi"/>
                <w:sz w:val="20"/>
                <w:szCs w:val="20"/>
              </w:rPr>
            </w:pPr>
            <w:r w:rsidRPr="000E0039">
              <w:rPr>
                <w:rFonts w:cstheme="minorHAnsi"/>
                <w:sz w:val="20"/>
                <w:szCs w:val="20"/>
              </w:rPr>
              <w:t>PMI-16</w:t>
            </w:r>
          </w:p>
        </w:tc>
        <w:tc>
          <w:tcPr>
            <w:tcW w:w="3825" w:type="dxa"/>
          </w:tcPr>
          <w:p w14:paraId="3A6413CC" w14:textId="6B667D69" w:rsidR="00245DC0" w:rsidRPr="000E0039" w:rsidRDefault="00245DC0" w:rsidP="00245DC0">
            <w:pPr>
              <w:rPr>
                <w:rFonts w:cstheme="minorHAnsi"/>
                <w:sz w:val="20"/>
                <w:szCs w:val="20"/>
              </w:rPr>
            </w:pPr>
            <w:r w:rsidRPr="00245DC0">
              <w:rPr>
                <w:rFonts w:cstheme="minorHAnsi"/>
                <w:sz w:val="20"/>
                <w:szCs w:val="20"/>
              </w:rPr>
              <w:t>Contractor must provide all mutually agreed upon implementation work products and deliverables identified in the PWP to DHHS staff for review and approval and follow the agreed upon deliverable review process.  Work products and deliverables include requirements, design, development, testing, pre-implementation (e.g. training, data conversion, etc.), go live, and post-implementation.</w:t>
            </w:r>
          </w:p>
        </w:tc>
        <w:tc>
          <w:tcPr>
            <w:tcW w:w="3825" w:type="dxa"/>
          </w:tcPr>
          <w:p w14:paraId="2C5849CF" w14:textId="77777777" w:rsidR="00245DC0" w:rsidRPr="000E0039" w:rsidRDefault="00245DC0" w:rsidP="00245DC0">
            <w:pPr>
              <w:rPr>
                <w:rFonts w:cstheme="minorHAnsi"/>
                <w:sz w:val="20"/>
                <w:szCs w:val="20"/>
              </w:rPr>
            </w:pPr>
            <w:r w:rsidRPr="000E0039">
              <w:rPr>
                <w:rFonts w:cstheme="minorHAnsi"/>
                <w:sz w:val="20"/>
                <w:szCs w:val="20"/>
              </w:rPr>
              <w:t>Contractor must submit deliverables and work products to DHHS as mutually agreed upon and documented in the PWP.</w:t>
            </w:r>
          </w:p>
        </w:tc>
        <w:tc>
          <w:tcPr>
            <w:tcW w:w="3415" w:type="dxa"/>
          </w:tcPr>
          <w:p w14:paraId="521455BA" w14:textId="77777777" w:rsidR="00245DC0" w:rsidRPr="000E0039" w:rsidRDefault="00245DC0" w:rsidP="00245DC0">
            <w:pPr>
              <w:rPr>
                <w:rFonts w:cstheme="minorHAnsi"/>
                <w:sz w:val="20"/>
                <w:szCs w:val="20"/>
              </w:rPr>
            </w:pPr>
            <w:r>
              <w:rPr>
                <w:rFonts w:cstheme="minorHAnsi"/>
                <w:sz w:val="20"/>
                <w:szCs w:val="20"/>
              </w:rPr>
              <w:t>DHHS</w:t>
            </w:r>
            <w:r w:rsidRPr="000E0039">
              <w:rPr>
                <w:rFonts w:cstheme="minorHAnsi"/>
                <w:sz w:val="20"/>
                <w:szCs w:val="20"/>
              </w:rPr>
              <w:t xml:space="preserve"> will withhold payment of Implementation Milestones until performance standard is met.</w:t>
            </w:r>
          </w:p>
        </w:tc>
      </w:tr>
      <w:tr w:rsidR="00245DC0" w:rsidRPr="000E0039" w14:paraId="0C0B22A8" w14:textId="77777777" w:rsidTr="006C2365">
        <w:tc>
          <w:tcPr>
            <w:tcW w:w="1345" w:type="dxa"/>
            <w:vAlign w:val="center"/>
          </w:tcPr>
          <w:p w14:paraId="649F799B"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55092937" w14:textId="77777777" w:rsidR="00245DC0" w:rsidRPr="000E0039" w:rsidRDefault="00245DC0" w:rsidP="006C2365">
            <w:pPr>
              <w:jc w:val="center"/>
              <w:rPr>
                <w:rFonts w:cstheme="minorHAnsi"/>
                <w:sz w:val="20"/>
                <w:szCs w:val="20"/>
              </w:rPr>
            </w:pPr>
            <w:r w:rsidRPr="000E0039">
              <w:rPr>
                <w:rFonts w:cstheme="minorHAnsi"/>
                <w:sz w:val="20"/>
                <w:szCs w:val="20"/>
              </w:rPr>
              <w:t>PMI-17</w:t>
            </w:r>
          </w:p>
        </w:tc>
        <w:tc>
          <w:tcPr>
            <w:tcW w:w="3825" w:type="dxa"/>
          </w:tcPr>
          <w:p w14:paraId="5B7F1120" w14:textId="7B4B8D0E" w:rsidR="00245DC0" w:rsidRPr="000E0039" w:rsidRDefault="00245DC0" w:rsidP="00245DC0">
            <w:pPr>
              <w:rPr>
                <w:rFonts w:cstheme="minorHAnsi"/>
                <w:sz w:val="20"/>
                <w:szCs w:val="20"/>
              </w:rPr>
            </w:pPr>
            <w:r w:rsidRPr="00245DC0">
              <w:rPr>
                <w:rFonts w:cstheme="minorHAnsi"/>
                <w:sz w:val="20"/>
                <w:szCs w:val="20"/>
              </w:rPr>
              <w:t>Contractor must develop and maintain a Test Management Plan that minimally includes roles and responsibilities, planning and execution activities, testing methodology and approach, progress reporting, defect management, and testing tool(s).  The Test Management Plan must include the testing phases (e.g. unit, system, integration, performance, user acceptance, end to end testing) and activities required for each environment and interface. The Test Management Plan must align with the CMS Testing Framework.</w:t>
            </w:r>
          </w:p>
        </w:tc>
        <w:tc>
          <w:tcPr>
            <w:tcW w:w="3825" w:type="dxa"/>
          </w:tcPr>
          <w:p w14:paraId="34C0D2EA" w14:textId="77777777" w:rsidR="00245DC0" w:rsidRPr="000E0039" w:rsidRDefault="00245DC0" w:rsidP="00245DC0">
            <w:pPr>
              <w:rPr>
                <w:rFonts w:cstheme="minorHAnsi"/>
                <w:sz w:val="20"/>
                <w:szCs w:val="20"/>
              </w:rPr>
            </w:pPr>
            <w:r w:rsidRPr="000E0039">
              <w:rPr>
                <w:rFonts w:cstheme="minorHAnsi"/>
                <w:sz w:val="20"/>
                <w:szCs w:val="20"/>
              </w:rPr>
              <w:t xml:space="preserve">Contractor must deliver the draft Test Management Plan to DHHS thirty (30) days prior to the start of testing </w:t>
            </w:r>
            <w:proofErr w:type="gramStart"/>
            <w:r w:rsidRPr="000E0039">
              <w:rPr>
                <w:rFonts w:cstheme="minorHAnsi"/>
                <w:sz w:val="20"/>
                <w:szCs w:val="20"/>
              </w:rPr>
              <w:t>activities, and</w:t>
            </w:r>
            <w:proofErr w:type="gramEnd"/>
            <w:r w:rsidRPr="000E0039">
              <w:rPr>
                <w:rFonts w:cstheme="minorHAnsi"/>
                <w:sz w:val="20"/>
                <w:szCs w:val="20"/>
              </w:rPr>
              <w:t xml:space="preserve"> update as necessary during implementation.</w:t>
            </w:r>
          </w:p>
        </w:tc>
        <w:tc>
          <w:tcPr>
            <w:tcW w:w="3415" w:type="dxa"/>
          </w:tcPr>
          <w:p w14:paraId="64683020" w14:textId="77777777" w:rsidR="00245DC0" w:rsidRPr="000E0039" w:rsidRDefault="00245DC0" w:rsidP="00245DC0">
            <w:pPr>
              <w:rPr>
                <w:rFonts w:cstheme="minorHAnsi"/>
                <w:sz w:val="20"/>
                <w:szCs w:val="20"/>
              </w:rPr>
            </w:pPr>
            <w:r>
              <w:rPr>
                <w:rFonts w:cstheme="minorHAnsi"/>
                <w:sz w:val="20"/>
                <w:szCs w:val="20"/>
              </w:rPr>
              <w:t>DHHS</w:t>
            </w:r>
            <w:r w:rsidRPr="000E0039">
              <w:rPr>
                <w:rFonts w:cstheme="minorHAnsi"/>
                <w:sz w:val="20"/>
                <w:szCs w:val="20"/>
              </w:rPr>
              <w:t xml:space="preserve"> will withhold payment of Implementation Milestone 2 until performance standard is met.</w:t>
            </w:r>
          </w:p>
        </w:tc>
      </w:tr>
      <w:tr w:rsidR="00245DC0" w:rsidRPr="000E0039" w14:paraId="736FEC0C" w14:textId="77777777" w:rsidTr="006C2365">
        <w:tc>
          <w:tcPr>
            <w:tcW w:w="1345" w:type="dxa"/>
            <w:vAlign w:val="center"/>
          </w:tcPr>
          <w:p w14:paraId="223D3125"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20930F11" w14:textId="77777777" w:rsidR="00245DC0" w:rsidRPr="000E0039" w:rsidRDefault="00245DC0" w:rsidP="006C2365">
            <w:pPr>
              <w:jc w:val="center"/>
              <w:rPr>
                <w:rFonts w:cstheme="minorHAnsi"/>
                <w:sz w:val="20"/>
                <w:szCs w:val="20"/>
              </w:rPr>
            </w:pPr>
            <w:r w:rsidRPr="000E0039">
              <w:rPr>
                <w:rFonts w:cstheme="minorHAnsi"/>
                <w:sz w:val="20"/>
                <w:szCs w:val="20"/>
              </w:rPr>
              <w:t>PMI-18</w:t>
            </w:r>
          </w:p>
        </w:tc>
        <w:tc>
          <w:tcPr>
            <w:tcW w:w="3825" w:type="dxa"/>
          </w:tcPr>
          <w:p w14:paraId="44B5C29C" w14:textId="18C7086E" w:rsidR="00245DC0" w:rsidRPr="000E0039" w:rsidRDefault="00245DC0" w:rsidP="00245DC0">
            <w:pPr>
              <w:rPr>
                <w:rFonts w:cstheme="minorHAnsi"/>
                <w:sz w:val="20"/>
                <w:szCs w:val="20"/>
              </w:rPr>
            </w:pPr>
            <w:r w:rsidRPr="00245DC0">
              <w:rPr>
                <w:rFonts w:cstheme="minorHAnsi"/>
                <w:sz w:val="20"/>
                <w:szCs w:val="20"/>
              </w:rPr>
              <w:t>Contractor must develop and maintain an Integration Plan that details the milestones, tasks, schedule, and dependencies for establishing interfaces with the Contractor’s solution.</w:t>
            </w:r>
          </w:p>
        </w:tc>
        <w:tc>
          <w:tcPr>
            <w:tcW w:w="3825" w:type="dxa"/>
          </w:tcPr>
          <w:p w14:paraId="0BF7C6CC" w14:textId="77777777" w:rsidR="00245DC0" w:rsidRPr="000E0039" w:rsidRDefault="00245DC0" w:rsidP="00245DC0">
            <w:pPr>
              <w:rPr>
                <w:rFonts w:cstheme="minorHAnsi"/>
                <w:sz w:val="20"/>
                <w:szCs w:val="20"/>
              </w:rPr>
            </w:pPr>
            <w:r w:rsidRPr="000E0039">
              <w:rPr>
                <w:rFonts w:cstheme="minorHAnsi"/>
                <w:sz w:val="20"/>
                <w:szCs w:val="20"/>
              </w:rPr>
              <w:t xml:space="preserve">Contractor must deliver the draft Integration Plan to DHHS within thirty (30) days following DHHS approval of requirements and </w:t>
            </w:r>
            <w:proofErr w:type="gramStart"/>
            <w:r w:rsidRPr="000E0039">
              <w:rPr>
                <w:rFonts w:cstheme="minorHAnsi"/>
                <w:sz w:val="20"/>
                <w:szCs w:val="20"/>
              </w:rPr>
              <w:t>design, and</w:t>
            </w:r>
            <w:proofErr w:type="gramEnd"/>
            <w:r w:rsidRPr="000E0039">
              <w:rPr>
                <w:rFonts w:cstheme="minorHAnsi"/>
                <w:sz w:val="20"/>
                <w:szCs w:val="20"/>
              </w:rPr>
              <w:t xml:space="preserve"> update as necessary during implementation.</w:t>
            </w:r>
          </w:p>
        </w:tc>
        <w:tc>
          <w:tcPr>
            <w:tcW w:w="3415" w:type="dxa"/>
          </w:tcPr>
          <w:p w14:paraId="3B9237B5" w14:textId="77777777" w:rsidR="00245DC0" w:rsidRPr="000E0039" w:rsidRDefault="00245DC0" w:rsidP="00245DC0">
            <w:pPr>
              <w:rPr>
                <w:rFonts w:cstheme="minorHAnsi"/>
                <w:sz w:val="20"/>
                <w:szCs w:val="20"/>
              </w:rPr>
            </w:pPr>
            <w:r>
              <w:rPr>
                <w:rFonts w:cstheme="minorHAnsi"/>
                <w:sz w:val="20"/>
                <w:szCs w:val="20"/>
              </w:rPr>
              <w:t>DHHS</w:t>
            </w:r>
            <w:r w:rsidRPr="000E0039">
              <w:rPr>
                <w:rFonts w:cstheme="minorHAnsi"/>
                <w:sz w:val="20"/>
                <w:szCs w:val="20"/>
              </w:rPr>
              <w:t xml:space="preserve"> will withhold payment of Implementation Milestone 2 until performance standard is met.</w:t>
            </w:r>
          </w:p>
        </w:tc>
      </w:tr>
      <w:tr w:rsidR="00245DC0" w:rsidRPr="000E0039" w14:paraId="28C4AD44" w14:textId="77777777" w:rsidTr="006C2365">
        <w:tc>
          <w:tcPr>
            <w:tcW w:w="1345" w:type="dxa"/>
            <w:vAlign w:val="center"/>
          </w:tcPr>
          <w:p w14:paraId="27BF8BA3" w14:textId="77777777" w:rsidR="00245DC0" w:rsidRPr="000E0039" w:rsidRDefault="00245DC0"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7A5CA8AE" w14:textId="3D1B3B7D" w:rsidR="00245DC0" w:rsidRPr="000E0039" w:rsidRDefault="00245DC0" w:rsidP="006C2365">
            <w:pPr>
              <w:jc w:val="center"/>
              <w:rPr>
                <w:rFonts w:cstheme="minorHAnsi"/>
                <w:sz w:val="20"/>
                <w:szCs w:val="20"/>
              </w:rPr>
            </w:pPr>
            <w:r>
              <w:rPr>
                <w:rFonts w:cstheme="minorHAnsi"/>
                <w:sz w:val="20"/>
                <w:szCs w:val="20"/>
              </w:rPr>
              <w:t>PMI-22</w:t>
            </w:r>
          </w:p>
        </w:tc>
        <w:tc>
          <w:tcPr>
            <w:tcW w:w="3825" w:type="dxa"/>
          </w:tcPr>
          <w:p w14:paraId="4FC00B74" w14:textId="701F4527" w:rsidR="00245DC0" w:rsidRPr="000E0039" w:rsidRDefault="00C10B1F" w:rsidP="00245DC0">
            <w:pPr>
              <w:rPr>
                <w:rFonts w:cstheme="minorHAnsi"/>
                <w:sz w:val="20"/>
                <w:szCs w:val="20"/>
              </w:rPr>
            </w:pPr>
            <w:r w:rsidRPr="00C10B1F">
              <w:rPr>
                <w:rFonts w:cstheme="minorHAnsi"/>
                <w:sz w:val="20"/>
                <w:szCs w:val="20"/>
              </w:rPr>
              <w:t>Contractor must utilize, maintain, and facilitate a Performance Standard Management Process and documentation to monitor, manage, and report on the contractor’s adherence to the contract performance standards.</w:t>
            </w:r>
          </w:p>
        </w:tc>
        <w:tc>
          <w:tcPr>
            <w:tcW w:w="3825" w:type="dxa"/>
          </w:tcPr>
          <w:p w14:paraId="15843EE1" w14:textId="77777777" w:rsidR="00245DC0" w:rsidRPr="000E0039" w:rsidRDefault="00245DC0" w:rsidP="00245DC0">
            <w:pPr>
              <w:rPr>
                <w:rFonts w:cstheme="minorHAnsi"/>
                <w:sz w:val="20"/>
                <w:szCs w:val="20"/>
              </w:rPr>
            </w:pPr>
            <w:r w:rsidRPr="000E0039">
              <w:rPr>
                <w:rFonts w:cstheme="minorHAnsi"/>
                <w:sz w:val="20"/>
                <w:szCs w:val="20"/>
              </w:rPr>
              <w:t xml:space="preserve">Contractor must deliver the draft Performance Standard Management Process and </w:t>
            </w:r>
            <w:proofErr w:type="gramStart"/>
            <w:r w:rsidRPr="000E0039">
              <w:rPr>
                <w:rFonts w:cstheme="minorHAnsi"/>
                <w:sz w:val="20"/>
                <w:szCs w:val="20"/>
              </w:rPr>
              <w:t>Report  to</w:t>
            </w:r>
            <w:proofErr w:type="gramEnd"/>
            <w:r w:rsidRPr="000E0039">
              <w:rPr>
                <w:rFonts w:cstheme="minorHAnsi"/>
                <w:sz w:val="20"/>
                <w:szCs w:val="20"/>
              </w:rPr>
              <w:t xml:space="preserve"> DHHS within thirty (30) days of contract signing. Contractor must submit the Performance Standard Management Report to DHHS monthly during the DDI and M&amp;O phases of the Contract.</w:t>
            </w:r>
          </w:p>
        </w:tc>
        <w:tc>
          <w:tcPr>
            <w:tcW w:w="3415" w:type="dxa"/>
          </w:tcPr>
          <w:p w14:paraId="0D6CFA22" w14:textId="77777777" w:rsidR="00245DC0" w:rsidRPr="000E0039" w:rsidRDefault="00245DC0" w:rsidP="00245DC0">
            <w:pPr>
              <w:rPr>
                <w:rFonts w:cstheme="minorHAnsi"/>
                <w:sz w:val="20"/>
                <w:szCs w:val="20"/>
              </w:rPr>
            </w:pPr>
            <w:r w:rsidRPr="000E0039">
              <w:rPr>
                <w:rFonts w:cstheme="minorHAnsi"/>
                <w:sz w:val="20"/>
                <w:szCs w:val="20"/>
              </w:rPr>
              <w:t>Not applicable</w:t>
            </w:r>
          </w:p>
        </w:tc>
      </w:tr>
      <w:tr w:rsidR="00C10B1F" w:rsidRPr="000E0039" w14:paraId="75E02BFA" w14:textId="77777777" w:rsidTr="006C2365">
        <w:tc>
          <w:tcPr>
            <w:tcW w:w="1345" w:type="dxa"/>
            <w:vAlign w:val="center"/>
          </w:tcPr>
          <w:p w14:paraId="1A798F8D" w14:textId="77777777" w:rsidR="00C10B1F" w:rsidRPr="000E0039" w:rsidRDefault="00C10B1F" w:rsidP="00CD11D8">
            <w:pPr>
              <w:pStyle w:val="ListParagraph"/>
              <w:numPr>
                <w:ilvl w:val="0"/>
                <w:numId w:val="1"/>
              </w:numPr>
              <w:spacing w:after="0" w:line="240" w:lineRule="auto"/>
              <w:jc w:val="center"/>
              <w:rPr>
                <w:rFonts w:cstheme="minorHAnsi"/>
                <w:sz w:val="20"/>
                <w:szCs w:val="20"/>
              </w:rPr>
            </w:pPr>
          </w:p>
        </w:tc>
        <w:tc>
          <w:tcPr>
            <w:tcW w:w="1530" w:type="dxa"/>
            <w:vAlign w:val="center"/>
          </w:tcPr>
          <w:p w14:paraId="4484C5E6" w14:textId="77777777" w:rsidR="00C10B1F" w:rsidRPr="000E0039" w:rsidRDefault="00C10B1F" w:rsidP="006C2365">
            <w:pPr>
              <w:jc w:val="center"/>
              <w:rPr>
                <w:rFonts w:cstheme="minorHAnsi"/>
                <w:sz w:val="20"/>
                <w:szCs w:val="20"/>
              </w:rPr>
            </w:pPr>
            <w:r>
              <w:rPr>
                <w:rFonts w:cstheme="minorHAnsi"/>
                <w:sz w:val="20"/>
                <w:szCs w:val="20"/>
              </w:rPr>
              <w:t>PMI-24</w:t>
            </w:r>
          </w:p>
        </w:tc>
        <w:tc>
          <w:tcPr>
            <w:tcW w:w="3825" w:type="dxa"/>
          </w:tcPr>
          <w:p w14:paraId="34A8F2CE" w14:textId="77777777" w:rsidR="00C10B1F" w:rsidRPr="000E0039" w:rsidRDefault="00C10B1F" w:rsidP="00500192">
            <w:pPr>
              <w:rPr>
                <w:rFonts w:cstheme="minorHAnsi"/>
                <w:sz w:val="20"/>
                <w:szCs w:val="20"/>
              </w:rPr>
            </w:pPr>
            <w:r w:rsidRPr="00C10B1F">
              <w:rPr>
                <w:rFonts w:cstheme="minorHAnsi"/>
                <w:sz w:val="20"/>
                <w:szCs w:val="20"/>
              </w:rPr>
              <w:t xml:space="preserve">Contractor must conduct an Implementation Assessment that includes an analysis of the state’s existing solution and operational </w:t>
            </w:r>
            <w:proofErr w:type="gramStart"/>
            <w:r w:rsidRPr="00C10B1F">
              <w:rPr>
                <w:rFonts w:cstheme="minorHAnsi"/>
                <w:sz w:val="20"/>
                <w:szCs w:val="20"/>
              </w:rPr>
              <w:t>processes, and</w:t>
            </w:r>
            <w:proofErr w:type="gramEnd"/>
            <w:r w:rsidRPr="00C10B1F">
              <w:rPr>
                <w:rFonts w:cstheme="minorHAnsi"/>
                <w:sz w:val="20"/>
                <w:szCs w:val="20"/>
              </w:rPr>
              <w:t xml:space="preserve"> must provide a detailed plan for transitioning data and operations, including process changes, to the contractor’s solution. The Transition Plan must track DHHS state of readiness to transition to the Contractor’s solution and operational processes</w:t>
            </w:r>
            <w:r>
              <w:rPr>
                <w:rFonts w:cstheme="minorHAnsi"/>
                <w:sz w:val="20"/>
                <w:szCs w:val="20"/>
              </w:rPr>
              <w:t>.</w:t>
            </w:r>
          </w:p>
        </w:tc>
        <w:tc>
          <w:tcPr>
            <w:tcW w:w="3825" w:type="dxa"/>
          </w:tcPr>
          <w:p w14:paraId="5077920A" w14:textId="77777777" w:rsidR="00C10B1F" w:rsidRPr="000E0039" w:rsidRDefault="00C10B1F" w:rsidP="00500192">
            <w:pPr>
              <w:rPr>
                <w:rFonts w:cstheme="minorHAnsi"/>
                <w:sz w:val="20"/>
                <w:szCs w:val="20"/>
              </w:rPr>
            </w:pPr>
            <w:r w:rsidRPr="000E0039">
              <w:rPr>
                <w:rFonts w:cstheme="minorHAnsi"/>
                <w:sz w:val="20"/>
                <w:szCs w:val="20"/>
              </w:rPr>
              <w:t xml:space="preserve">Contractor must provide the Implementation Assessment within thirty (30) calendar days of the implementation start </w:t>
            </w:r>
            <w:proofErr w:type="gramStart"/>
            <w:r w:rsidRPr="000E0039">
              <w:rPr>
                <w:rFonts w:cstheme="minorHAnsi"/>
                <w:sz w:val="20"/>
                <w:szCs w:val="20"/>
              </w:rPr>
              <w:t>date, and</w:t>
            </w:r>
            <w:proofErr w:type="gramEnd"/>
            <w:r w:rsidRPr="000E0039">
              <w:rPr>
                <w:rFonts w:cstheme="minorHAnsi"/>
                <w:sz w:val="20"/>
                <w:szCs w:val="20"/>
              </w:rPr>
              <w:t xml:space="preserve"> provide the Pre-Operational Transition Plan within sixty (60) days of the implementation start date.</w:t>
            </w:r>
          </w:p>
        </w:tc>
        <w:tc>
          <w:tcPr>
            <w:tcW w:w="3415" w:type="dxa"/>
          </w:tcPr>
          <w:p w14:paraId="162A753C" w14:textId="77777777" w:rsidR="00C10B1F" w:rsidRPr="000E0039" w:rsidRDefault="00C10B1F" w:rsidP="00500192">
            <w:pPr>
              <w:rPr>
                <w:rFonts w:cstheme="minorHAnsi"/>
                <w:sz w:val="20"/>
                <w:szCs w:val="20"/>
              </w:rPr>
            </w:pPr>
            <w:r>
              <w:rPr>
                <w:rFonts w:cstheme="minorHAnsi"/>
                <w:sz w:val="20"/>
                <w:szCs w:val="20"/>
              </w:rPr>
              <w:t>DHHS</w:t>
            </w:r>
            <w:r w:rsidRPr="000E0039">
              <w:rPr>
                <w:rFonts w:cstheme="minorHAnsi"/>
                <w:sz w:val="20"/>
                <w:szCs w:val="20"/>
              </w:rPr>
              <w:t xml:space="preserve"> will withhold payment of Implementation Milestones until performance standard is met.</w:t>
            </w:r>
          </w:p>
        </w:tc>
      </w:tr>
    </w:tbl>
    <w:p w14:paraId="189E5F89" w14:textId="478A5A07" w:rsidR="00C1242D" w:rsidRDefault="00C1242D" w:rsidP="0001179F">
      <w:pPr>
        <w:rPr>
          <w:color w:val="FF0000"/>
        </w:rPr>
      </w:pPr>
    </w:p>
    <w:sectPr w:rsidR="00C1242D" w:rsidSect="00A31A58">
      <w:footerReference w:type="default" r:id="rId11"/>
      <w:pgSz w:w="15840" w:h="12240" w:orient="landscape"/>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FEBF" w14:textId="77777777" w:rsidR="000176E1" w:rsidRDefault="000176E1" w:rsidP="002B7AC5">
      <w:pPr>
        <w:spacing w:after="0" w:line="240" w:lineRule="auto"/>
      </w:pPr>
      <w:r>
        <w:separator/>
      </w:r>
    </w:p>
  </w:endnote>
  <w:endnote w:type="continuationSeparator" w:id="0">
    <w:p w14:paraId="53FC21EB" w14:textId="77777777" w:rsidR="000176E1" w:rsidRDefault="000176E1" w:rsidP="002B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362066"/>
      <w:docPartObj>
        <w:docPartGallery w:val="Page Numbers (Bottom of Page)"/>
        <w:docPartUnique/>
      </w:docPartObj>
    </w:sdtPr>
    <w:sdtEndPr>
      <w:rPr>
        <w:noProof/>
      </w:rPr>
    </w:sdtEndPr>
    <w:sdtContent>
      <w:p w14:paraId="63146B31" w14:textId="4956AA31" w:rsidR="00AB1A8E" w:rsidRDefault="00AB1A8E">
        <w:pPr>
          <w:pStyle w:val="Footer"/>
          <w:jc w:val="center"/>
        </w:pPr>
        <w:r>
          <w:fldChar w:fldCharType="begin"/>
        </w:r>
        <w:r>
          <w:instrText xml:space="preserve"> PAGE   \* MERGEFORMAT </w:instrText>
        </w:r>
        <w:r>
          <w:fldChar w:fldCharType="separate"/>
        </w:r>
        <w:r w:rsidR="004A5291">
          <w:rPr>
            <w:noProof/>
          </w:rPr>
          <w:t>17</w:t>
        </w:r>
        <w:r>
          <w:rPr>
            <w:noProof/>
          </w:rPr>
          <w:fldChar w:fldCharType="end"/>
        </w:r>
      </w:p>
    </w:sdtContent>
  </w:sdt>
  <w:p w14:paraId="358D09BB" w14:textId="77777777" w:rsidR="00AB1A8E" w:rsidRDefault="00AB1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8B9F" w14:textId="77777777" w:rsidR="000176E1" w:rsidRDefault="000176E1" w:rsidP="002B7AC5">
      <w:pPr>
        <w:spacing w:after="0" w:line="240" w:lineRule="auto"/>
      </w:pPr>
      <w:r>
        <w:separator/>
      </w:r>
    </w:p>
  </w:footnote>
  <w:footnote w:type="continuationSeparator" w:id="0">
    <w:p w14:paraId="07361DEE" w14:textId="77777777" w:rsidR="000176E1" w:rsidRDefault="000176E1" w:rsidP="002B7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0F3"/>
    <w:multiLevelType w:val="hybridMultilevel"/>
    <w:tmpl w:val="88EAE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B6662"/>
    <w:multiLevelType w:val="hybridMultilevel"/>
    <w:tmpl w:val="11B6E65A"/>
    <w:lvl w:ilvl="0" w:tplc="DBBEA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26519"/>
    <w:multiLevelType w:val="hybridMultilevel"/>
    <w:tmpl w:val="938C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0122F"/>
    <w:multiLevelType w:val="hybridMultilevel"/>
    <w:tmpl w:val="8BA6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52DE"/>
    <w:multiLevelType w:val="hybridMultilevel"/>
    <w:tmpl w:val="BD76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548C7"/>
    <w:multiLevelType w:val="hybridMultilevel"/>
    <w:tmpl w:val="794A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11540"/>
    <w:multiLevelType w:val="hybridMultilevel"/>
    <w:tmpl w:val="ECEE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41A56"/>
    <w:multiLevelType w:val="hybridMultilevel"/>
    <w:tmpl w:val="3596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0060"/>
    <w:multiLevelType w:val="hybridMultilevel"/>
    <w:tmpl w:val="0D943CE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31C8711C"/>
    <w:multiLevelType w:val="hybridMultilevel"/>
    <w:tmpl w:val="3772A3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4641000"/>
    <w:multiLevelType w:val="hybridMultilevel"/>
    <w:tmpl w:val="F5A2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B4601"/>
    <w:multiLevelType w:val="hybridMultilevel"/>
    <w:tmpl w:val="C486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A342E"/>
    <w:multiLevelType w:val="hybridMultilevel"/>
    <w:tmpl w:val="D95E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0236F"/>
    <w:multiLevelType w:val="hybridMultilevel"/>
    <w:tmpl w:val="AEAEF786"/>
    <w:lvl w:ilvl="0" w:tplc="F8BA810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32354"/>
    <w:multiLevelType w:val="hybridMultilevel"/>
    <w:tmpl w:val="FD64A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0458D3"/>
    <w:multiLevelType w:val="hybridMultilevel"/>
    <w:tmpl w:val="DA06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30C42"/>
    <w:multiLevelType w:val="hybridMultilevel"/>
    <w:tmpl w:val="CCB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174A9"/>
    <w:multiLevelType w:val="hybridMultilevel"/>
    <w:tmpl w:val="9CC2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486908">
    <w:abstractNumId w:val="1"/>
  </w:num>
  <w:num w:numId="2" w16cid:durableId="1005865686">
    <w:abstractNumId w:val="15"/>
  </w:num>
  <w:num w:numId="3" w16cid:durableId="779643335">
    <w:abstractNumId w:val="6"/>
  </w:num>
  <w:num w:numId="4" w16cid:durableId="779640139">
    <w:abstractNumId w:val="12"/>
  </w:num>
  <w:num w:numId="5" w16cid:durableId="531580606">
    <w:abstractNumId w:val="5"/>
  </w:num>
  <w:num w:numId="6" w16cid:durableId="1894538740">
    <w:abstractNumId w:val="8"/>
  </w:num>
  <w:num w:numId="7" w16cid:durableId="1241253232">
    <w:abstractNumId w:val="11"/>
  </w:num>
  <w:num w:numId="8" w16cid:durableId="502548124">
    <w:abstractNumId w:val="17"/>
  </w:num>
  <w:num w:numId="9" w16cid:durableId="384723176">
    <w:abstractNumId w:val="7"/>
  </w:num>
  <w:num w:numId="10" w16cid:durableId="298459386">
    <w:abstractNumId w:val="3"/>
  </w:num>
  <w:num w:numId="11" w16cid:durableId="1456754063">
    <w:abstractNumId w:val="2"/>
  </w:num>
  <w:num w:numId="12" w16cid:durableId="257369535">
    <w:abstractNumId w:val="10"/>
  </w:num>
  <w:num w:numId="13" w16cid:durableId="2127382858">
    <w:abstractNumId w:val="9"/>
  </w:num>
  <w:num w:numId="14" w16cid:durableId="539973124">
    <w:abstractNumId w:val="0"/>
  </w:num>
  <w:num w:numId="15" w16cid:durableId="862716995">
    <w:abstractNumId w:val="13"/>
  </w:num>
  <w:num w:numId="16" w16cid:durableId="2014870876">
    <w:abstractNumId w:val="4"/>
  </w:num>
  <w:num w:numId="17" w16cid:durableId="202139312">
    <w:abstractNumId w:val="14"/>
  </w:num>
  <w:num w:numId="18" w16cid:durableId="55234898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2D"/>
    <w:rsid w:val="00004062"/>
    <w:rsid w:val="0001179F"/>
    <w:rsid w:val="000176E1"/>
    <w:rsid w:val="00025A0D"/>
    <w:rsid w:val="0004259C"/>
    <w:rsid w:val="00072DB9"/>
    <w:rsid w:val="00087CB8"/>
    <w:rsid w:val="000A558E"/>
    <w:rsid w:val="000B4264"/>
    <w:rsid w:val="000B65E3"/>
    <w:rsid w:val="000E0039"/>
    <w:rsid w:val="000F6B70"/>
    <w:rsid w:val="00107C77"/>
    <w:rsid w:val="00153973"/>
    <w:rsid w:val="00157BD6"/>
    <w:rsid w:val="00162CBC"/>
    <w:rsid w:val="00180909"/>
    <w:rsid w:val="00181396"/>
    <w:rsid w:val="00192C5B"/>
    <w:rsid w:val="001933AF"/>
    <w:rsid w:val="0019776A"/>
    <w:rsid w:val="001C7B73"/>
    <w:rsid w:val="001D3EE7"/>
    <w:rsid w:val="001D48BB"/>
    <w:rsid w:val="001E0CBC"/>
    <w:rsid w:val="001F2361"/>
    <w:rsid w:val="00202C53"/>
    <w:rsid w:val="002052CC"/>
    <w:rsid w:val="00224564"/>
    <w:rsid w:val="002370E1"/>
    <w:rsid w:val="00245DC0"/>
    <w:rsid w:val="00256618"/>
    <w:rsid w:val="0027326C"/>
    <w:rsid w:val="00282DE1"/>
    <w:rsid w:val="002A7724"/>
    <w:rsid w:val="002A7CBA"/>
    <w:rsid w:val="002B351B"/>
    <w:rsid w:val="002B7AC5"/>
    <w:rsid w:val="002C5DA5"/>
    <w:rsid w:val="002D0355"/>
    <w:rsid w:val="002E709E"/>
    <w:rsid w:val="003108AF"/>
    <w:rsid w:val="00314F22"/>
    <w:rsid w:val="0031701B"/>
    <w:rsid w:val="00327CC9"/>
    <w:rsid w:val="003331AF"/>
    <w:rsid w:val="003336F6"/>
    <w:rsid w:val="00352E9A"/>
    <w:rsid w:val="00360D44"/>
    <w:rsid w:val="003727FB"/>
    <w:rsid w:val="00382D08"/>
    <w:rsid w:val="0038318C"/>
    <w:rsid w:val="003868C4"/>
    <w:rsid w:val="0039781E"/>
    <w:rsid w:val="003D60DD"/>
    <w:rsid w:val="003E1932"/>
    <w:rsid w:val="003F4CDD"/>
    <w:rsid w:val="003F57C9"/>
    <w:rsid w:val="004425B8"/>
    <w:rsid w:val="0048236F"/>
    <w:rsid w:val="0048684E"/>
    <w:rsid w:val="004A5291"/>
    <w:rsid w:val="004A59C3"/>
    <w:rsid w:val="004B1DE0"/>
    <w:rsid w:val="004D1737"/>
    <w:rsid w:val="004E2D24"/>
    <w:rsid w:val="004E4F24"/>
    <w:rsid w:val="004F2E1F"/>
    <w:rsid w:val="004F426C"/>
    <w:rsid w:val="00500192"/>
    <w:rsid w:val="00511EAD"/>
    <w:rsid w:val="00512DA1"/>
    <w:rsid w:val="005203E2"/>
    <w:rsid w:val="00520F4A"/>
    <w:rsid w:val="00563AE0"/>
    <w:rsid w:val="00574C78"/>
    <w:rsid w:val="005A1E96"/>
    <w:rsid w:val="005C1B32"/>
    <w:rsid w:val="005C62F6"/>
    <w:rsid w:val="005D5341"/>
    <w:rsid w:val="005E2297"/>
    <w:rsid w:val="005F594F"/>
    <w:rsid w:val="00605B46"/>
    <w:rsid w:val="00616702"/>
    <w:rsid w:val="00634723"/>
    <w:rsid w:val="00650485"/>
    <w:rsid w:val="006725FC"/>
    <w:rsid w:val="006756EF"/>
    <w:rsid w:val="0068373C"/>
    <w:rsid w:val="006A5F94"/>
    <w:rsid w:val="006B4560"/>
    <w:rsid w:val="006C198A"/>
    <w:rsid w:val="006C2365"/>
    <w:rsid w:val="006D68F5"/>
    <w:rsid w:val="006E5840"/>
    <w:rsid w:val="006F0BDD"/>
    <w:rsid w:val="007171D4"/>
    <w:rsid w:val="00721CE7"/>
    <w:rsid w:val="007658DF"/>
    <w:rsid w:val="00765D1A"/>
    <w:rsid w:val="0078713F"/>
    <w:rsid w:val="007A2732"/>
    <w:rsid w:val="007B0AB2"/>
    <w:rsid w:val="007B49C0"/>
    <w:rsid w:val="007C56B3"/>
    <w:rsid w:val="007D6A5F"/>
    <w:rsid w:val="00804D85"/>
    <w:rsid w:val="00817E39"/>
    <w:rsid w:val="0083547F"/>
    <w:rsid w:val="00836B51"/>
    <w:rsid w:val="00837D55"/>
    <w:rsid w:val="00842E37"/>
    <w:rsid w:val="00853134"/>
    <w:rsid w:val="0086287C"/>
    <w:rsid w:val="00882CC7"/>
    <w:rsid w:val="00884ABF"/>
    <w:rsid w:val="008A27E7"/>
    <w:rsid w:val="008C6B0E"/>
    <w:rsid w:val="008E631F"/>
    <w:rsid w:val="008F54ED"/>
    <w:rsid w:val="0091069B"/>
    <w:rsid w:val="0093281B"/>
    <w:rsid w:val="009343D2"/>
    <w:rsid w:val="00984A9A"/>
    <w:rsid w:val="009862E9"/>
    <w:rsid w:val="00990980"/>
    <w:rsid w:val="00995D84"/>
    <w:rsid w:val="0099617C"/>
    <w:rsid w:val="009A4C39"/>
    <w:rsid w:val="009A5307"/>
    <w:rsid w:val="009B1B50"/>
    <w:rsid w:val="009B7F01"/>
    <w:rsid w:val="009C498B"/>
    <w:rsid w:val="009D280E"/>
    <w:rsid w:val="009F5135"/>
    <w:rsid w:val="00A31A58"/>
    <w:rsid w:val="00A36E83"/>
    <w:rsid w:val="00A73F3A"/>
    <w:rsid w:val="00A9089F"/>
    <w:rsid w:val="00A920CC"/>
    <w:rsid w:val="00A9561D"/>
    <w:rsid w:val="00AA0ED3"/>
    <w:rsid w:val="00AB1A8B"/>
    <w:rsid w:val="00AB1A8E"/>
    <w:rsid w:val="00AD03A9"/>
    <w:rsid w:val="00AE5E33"/>
    <w:rsid w:val="00AE5EC9"/>
    <w:rsid w:val="00AE7747"/>
    <w:rsid w:val="00AF6D5F"/>
    <w:rsid w:val="00B10884"/>
    <w:rsid w:val="00B23FBE"/>
    <w:rsid w:val="00B26BE3"/>
    <w:rsid w:val="00B36E35"/>
    <w:rsid w:val="00B3721D"/>
    <w:rsid w:val="00B43E3D"/>
    <w:rsid w:val="00B446A9"/>
    <w:rsid w:val="00B459F0"/>
    <w:rsid w:val="00B76967"/>
    <w:rsid w:val="00B97CF8"/>
    <w:rsid w:val="00BA58E9"/>
    <w:rsid w:val="00BA5931"/>
    <w:rsid w:val="00BB4EDE"/>
    <w:rsid w:val="00BC3B00"/>
    <w:rsid w:val="00BC50F2"/>
    <w:rsid w:val="00BC526A"/>
    <w:rsid w:val="00BD29ED"/>
    <w:rsid w:val="00BD551A"/>
    <w:rsid w:val="00BE044A"/>
    <w:rsid w:val="00BF1335"/>
    <w:rsid w:val="00C03EDC"/>
    <w:rsid w:val="00C10B1F"/>
    <w:rsid w:val="00C1242D"/>
    <w:rsid w:val="00C1702E"/>
    <w:rsid w:val="00C21096"/>
    <w:rsid w:val="00C2618C"/>
    <w:rsid w:val="00C36B1A"/>
    <w:rsid w:val="00C6100C"/>
    <w:rsid w:val="00C63BAA"/>
    <w:rsid w:val="00C66A3F"/>
    <w:rsid w:val="00C7084C"/>
    <w:rsid w:val="00C84485"/>
    <w:rsid w:val="00C84586"/>
    <w:rsid w:val="00CB6797"/>
    <w:rsid w:val="00CB757D"/>
    <w:rsid w:val="00CD11D8"/>
    <w:rsid w:val="00CD1CE4"/>
    <w:rsid w:val="00CD526B"/>
    <w:rsid w:val="00CD6A99"/>
    <w:rsid w:val="00CE5F78"/>
    <w:rsid w:val="00CF04B3"/>
    <w:rsid w:val="00CF43BC"/>
    <w:rsid w:val="00D01652"/>
    <w:rsid w:val="00D21F24"/>
    <w:rsid w:val="00D23D44"/>
    <w:rsid w:val="00D44CAA"/>
    <w:rsid w:val="00D5232D"/>
    <w:rsid w:val="00D6772F"/>
    <w:rsid w:val="00D745D0"/>
    <w:rsid w:val="00D820D5"/>
    <w:rsid w:val="00D8384B"/>
    <w:rsid w:val="00D95829"/>
    <w:rsid w:val="00DA6D17"/>
    <w:rsid w:val="00DA7C96"/>
    <w:rsid w:val="00DB0622"/>
    <w:rsid w:val="00DB70BB"/>
    <w:rsid w:val="00DE1BA2"/>
    <w:rsid w:val="00DE3123"/>
    <w:rsid w:val="00DF3A50"/>
    <w:rsid w:val="00DF7421"/>
    <w:rsid w:val="00E0019A"/>
    <w:rsid w:val="00E01061"/>
    <w:rsid w:val="00E01233"/>
    <w:rsid w:val="00E02FB1"/>
    <w:rsid w:val="00E32FEB"/>
    <w:rsid w:val="00E6203D"/>
    <w:rsid w:val="00E642FE"/>
    <w:rsid w:val="00E752E5"/>
    <w:rsid w:val="00E7676B"/>
    <w:rsid w:val="00E8762C"/>
    <w:rsid w:val="00E922FD"/>
    <w:rsid w:val="00E92B77"/>
    <w:rsid w:val="00E93057"/>
    <w:rsid w:val="00E94927"/>
    <w:rsid w:val="00E9775C"/>
    <w:rsid w:val="00EA6642"/>
    <w:rsid w:val="00EA7BCD"/>
    <w:rsid w:val="00EB25C4"/>
    <w:rsid w:val="00EC38A3"/>
    <w:rsid w:val="00ED0499"/>
    <w:rsid w:val="00ED7295"/>
    <w:rsid w:val="00EE57D2"/>
    <w:rsid w:val="00EE7A11"/>
    <w:rsid w:val="00EF0B25"/>
    <w:rsid w:val="00EF567E"/>
    <w:rsid w:val="00F010CB"/>
    <w:rsid w:val="00F61A51"/>
    <w:rsid w:val="00F7366A"/>
    <w:rsid w:val="00F7487D"/>
    <w:rsid w:val="00F94B95"/>
    <w:rsid w:val="00FA28E4"/>
    <w:rsid w:val="00FA4360"/>
    <w:rsid w:val="00FA5746"/>
    <w:rsid w:val="00FB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FA3E"/>
  <w15:chartTrackingRefBased/>
  <w15:docId w15:val="{3B41DAA7-A2B6-4019-A458-1A5C50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0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618C"/>
    <w:rPr>
      <w:sz w:val="16"/>
      <w:szCs w:val="16"/>
    </w:rPr>
  </w:style>
  <w:style w:type="paragraph" w:styleId="CommentText">
    <w:name w:val="annotation text"/>
    <w:basedOn w:val="Normal"/>
    <w:link w:val="CommentTextChar"/>
    <w:uiPriority w:val="99"/>
    <w:unhideWhenUsed/>
    <w:rsid w:val="00C2618C"/>
    <w:pPr>
      <w:spacing w:line="240" w:lineRule="auto"/>
    </w:pPr>
    <w:rPr>
      <w:sz w:val="20"/>
      <w:szCs w:val="20"/>
    </w:rPr>
  </w:style>
  <w:style w:type="character" w:customStyle="1" w:styleId="CommentTextChar">
    <w:name w:val="Comment Text Char"/>
    <w:basedOn w:val="DefaultParagraphFont"/>
    <w:link w:val="CommentText"/>
    <w:uiPriority w:val="99"/>
    <w:rsid w:val="00C2618C"/>
    <w:rPr>
      <w:sz w:val="20"/>
      <w:szCs w:val="20"/>
    </w:rPr>
  </w:style>
  <w:style w:type="paragraph" w:styleId="CommentSubject">
    <w:name w:val="annotation subject"/>
    <w:basedOn w:val="CommentText"/>
    <w:next w:val="CommentText"/>
    <w:link w:val="CommentSubjectChar"/>
    <w:uiPriority w:val="99"/>
    <w:semiHidden/>
    <w:unhideWhenUsed/>
    <w:rsid w:val="00C2618C"/>
    <w:rPr>
      <w:b/>
      <w:bCs/>
    </w:rPr>
  </w:style>
  <w:style w:type="character" w:customStyle="1" w:styleId="CommentSubjectChar">
    <w:name w:val="Comment Subject Char"/>
    <w:basedOn w:val="CommentTextChar"/>
    <w:link w:val="CommentSubject"/>
    <w:uiPriority w:val="99"/>
    <w:semiHidden/>
    <w:rsid w:val="00C2618C"/>
    <w:rPr>
      <w:b/>
      <w:bCs/>
      <w:sz w:val="20"/>
      <w:szCs w:val="20"/>
    </w:rPr>
  </w:style>
  <w:style w:type="paragraph" w:styleId="BalloonText">
    <w:name w:val="Balloon Text"/>
    <w:basedOn w:val="Normal"/>
    <w:link w:val="BalloonTextChar"/>
    <w:uiPriority w:val="99"/>
    <w:semiHidden/>
    <w:unhideWhenUsed/>
    <w:rsid w:val="00C2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18C"/>
    <w:rPr>
      <w:rFonts w:ascii="Segoe UI" w:hAnsi="Segoe UI" w:cs="Segoe UI"/>
      <w:sz w:val="18"/>
      <w:szCs w:val="18"/>
    </w:rPr>
  </w:style>
  <w:style w:type="paragraph" w:customStyle="1" w:styleId="xmsonormal">
    <w:name w:val="x_msonormal"/>
    <w:basedOn w:val="Normal"/>
    <w:rsid w:val="00FA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2BodyChar">
    <w:name w:val="Level 2 Body Char"/>
    <w:link w:val="Level2Body"/>
    <w:rsid w:val="005C1B32"/>
    <w:rPr>
      <w:rFonts w:ascii="Arial" w:hAnsi="Arial"/>
      <w:color w:val="000000"/>
      <w:szCs w:val="24"/>
    </w:rPr>
  </w:style>
  <w:style w:type="paragraph" w:customStyle="1" w:styleId="Level2Body">
    <w:name w:val="Level 2 Body"/>
    <w:basedOn w:val="Normal"/>
    <w:link w:val="Level2BodyChar"/>
    <w:rsid w:val="005C1B32"/>
    <w:pPr>
      <w:spacing w:after="0" w:line="240" w:lineRule="auto"/>
      <w:ind w:left="720"/>
      <w:jc w:val="both"/>
    </w:pPr>
    <w:rPr>
      <w:rFonts w:ascii="Arial" w:hAnsi="Arial"/>
      <w:color w:val="000000"/>
      <w:szCs w:val="24"/>
    </w:rPr>
  </w:style>
  <w:style w:type="paragraph" w:styleId="ListParagraph">
    <w:name w:val="List Paragraph"/>
    <w:basedOn w:val="Normal"/>
    <w:uiPriority w:val="34"/>
    <w:qFormat/>
    <w:rsid w:val="0086287C"/>
    <w:pPr>
      <w:spacing w:after="200" w:line="276" w:lineRule="auto"/>
      <w:ind w:left="720"/>
      <w:contextualSpacing/>
    </w:pPr>
  </w:style>
  <w:style w:type="paragraph" w:styleId="NormalWeb">
    <w:name w:val="Normal (Web)"/>
    <w:basedOn w:val="Normal"/>
    <w:uiPriority w:val="99"/>
    <w:unhideWhenUsed/>
    <w:rsid w:val="008628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F2E1F"/>
    <w:pPr>
      <w:spacing w:after="0" w:line="240" w:lineRule="auto"/>
    </w:pPr>
  </w:style>
  <w:style w:type="paragraph" w:customStyle="1" w:styleId="TableParagraph">
    <w:name w:val="Table Paragraph"/>
    <w:basedOn w:val="Normal"/>
    <w:uiPriority w:val="1"/>
    <w:qFormat/>
    <w:rsid w:val="00D01652"/>
    <w:pPr>
      <w:widowControl w:val="0"/>
      <w:autoSpaceDE w:val="0"/>
      <w:autoSpaceDN w:val="0"/>
      <w:spacing w:after="0" w:line="270" w:lineRule="exact"/>
      <w:ind w:left="107"/>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E00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F567E"/>
    <w:rPr>
      <w:color w:val="0563C1" w:themeColor="hyperlink"/>
      <w:u w:val="single"/>
    </w:rPr>
  </w:style>
  <w:style w:type="paragraph" w:styleId="Header">
    <w:name w:val="header"/>
    <w:basedOn w:val="Normal"/>
    <w:link w:val="HeaderChar"/>
    <w:uiPriority w:val="99"/>
    <w:unhideWhenUsed/>
    <w:rsid w:val="002B7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AC5"/>
  </w:style>
  <w:style w:type="paragraph" w:styleId="Footer">
    <w:name w:val="footer"/>
    <w:basedOn w:val="Normal"/>
    <w:link w:val="FooterChar"/>
    <w:uiPriority w:val="99"/>
    <w:unhideWhenUsed/>
    <w:rsid w:val="002B7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2156874-ca66-4ca9-a1d2-74c3fab29baf">Current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B3157A4EB444449606CA9D504436CB" ma:contentTypeVersion="2" ma:contentTypeDescription="Create a new document." ma:contentTypeScope="" ma:versionID="85eba2796056c8349a6027592aca6a12">
  <xsd:schema xmlns:xsd="http://www.w3.org/2001/XMLSchema" xmlns:xs="http://www.w3.org/2001/XMLSchema" xmlns:p="http://schemas.microsoft.com/office/2006/metadata/properties" xmlns:ns2="80312839-c55f-45aa-9829-85e1df394a24" xmlns:ns3="42156874-ca66-4ca9-a1d2-74c3fab29baf" targetNamespace="http://schemas.microsoft.com/office/2006/metadata/properties" ma:root="true" ma:fieldsID="2e019b88695d6ef8d4c2d85a87e33f35" ns2:_="" ns3:_="">
    <xsd:import namespace="80312839-c55f-45aa-9829-85e1df394a24"/>
    <xsd:import namespace="42156874-ca66-4ca9-a1d2-74c3fab29baf"/>
    <xsd:element name="properties">
      <xsd:complexType>
        <xsd:sequence>
          <xsd:element name="documentManagement">
            <xsd:complexType>
              <xsd:all>
                <xsd:element ref="ns2:SharedWithUsers"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12839-c55f-45aa-9829-85e1df394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156874-ca66-4ca9-a1d2-74c3fab29baf" elementFormDefault="qualified">
    <xsd:import namespace="http://schemas.microsoft.com/office/2006/documentManagement/types"/>
    <xsd:import namespace="http://schemas.microsoft.com/office/infopath/2007/PartnerControls"/>
    <xsd:element name="Category" ma:index="9" nillable="true" ma:displayName="Category" ma:default="Current" ma:format="Dropdown" ma:internalName="Category">
      <xsd:simpleType>
        <xsd:restriction base="dms:Choice">
          <xsd:enumeration value="Current"/>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C24E2-3DF4-4F21-A975-C5BF8AB43400}">
  <ds:schemaRefs>
    <ds:schemaRef ds:uri="http://schemas.microsoft.com/office/2006/metadata/properties"/>
    <ds:schemaRef ds:uri="http://schemas.microsoft.com/office/infopath/2007/PartnerControls"/>
    <ds:schemaRef ds:uri="42156874-ca66-4ca9-a1d2-74c3fab29baf"/>
  </ds:schemaRefs>
</ds:datastoreItem>
</file>

<file path=customXml/itemProps2.xml><?xml version="1.0" encoding="utf-8"?>
<ds:datastoreItem xmlns:ds="http://schemas.openxmlformats.org/officeDocument/2006/customXml" ds:itemID="{EB1A7086-31D1-4CBB-9AA6-DD134925A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12839-c55f-45aa-9829-85e1df394a24"/>
    <ds:schemaRef ds:uri="42156874-ca66-4ca9-a1d2-74c3fab29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B0BF3-5846-4FC3-8CE5-D256B9FD085F}">
  <ds:schemaRefs>
    <ds:schemaRef ds:uri="http://schemas.openxmlformats.org/officeDocument/2006/bibliography"/>
  </ds:schemaRefs>
</ds:datastoreItem>
</file>

<file path=customXml/itemProps4.xml><?xml version="1.0" encoding="utf-8"?>
<ds:datastoreItem xmlns:ds="http://schemas.openxmlformats.org/officeDocument/2006/customXml" ds:itemID="{A65202F6-1AAD-4A47-B459-A40A375670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5656</Words>
  <Characters>32243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McMichael</dc:creator>
  <cp:keywords/>
  <dc:description/>
  <cp:lastModifiedBy>Dana Crawford-Smith</cp:lastModifiedBy>
  <cp:revision>3</cp:revision>
  <cp:lastPrinted>2019-06-03T18:40:00Z</cp:lastPrinted>
  <dcterms:created xsi:type="dcterms:W3CDTF">2023-03-13T21:46:00Z</dcterms:created>
  <dcterms:modified xsi:type="dcterms:W3CDTF">2023-03-15T17:34:00Z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0x010100F2B3157A4EB444449606CA9D504436CB</vt:lpwstr>
  </property>
  <property fmtid="{D5CDD505-2E9C-101B-9397-08002B2CF9AE}" pid="3" name="_NewReviewCycle">
    <vt:lpwstr/>
  </property>
  <property fmtid="{D5CDD505-2E9C-101B-9397-08002B2CF9AE}" pid="4" name="_AdHocReviewCycleID">
    <vt:i4>-349440967</vt:i4>
  </property>
  <property fmtid="{D5CDD505-2E9C-101B-9397-08002B2CF9AE}" pid="5" name="_EmailSubject">
    <vt:lpwstr>RFP 115136 O3 -- Pharmacy and Drug Rebate Systems</vt:lpwstr>
  </property>
  <property fmtid="{D5CDD505-2E9C-101B-9397-08002B2CF9AE}" pid="6" name="_AuthorEmail">
    <vt:lpwstr>Dana.Crawford-Smith@nebraska.gov</vt:lpwstr>
  </property>
  <property fmtid="{D5CDD505-2E9C-101B-9397-08002B2CF9AE}" pid="7" name="_AuthorEmailDisplayName">
    <vt:lpwstr>Crawford-Smith, Dana</vt:lpwstr>
  </property>
  <property fmtid="{D5CDD505-2E9C-101B-9397-08002B2CF9AE}" pid="9" name="_PreviousAdHocReviewCycleID">
    <vt:i4>1658692796</vt:i4>
  </property>
</Properties>
</file>