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31" w:type="dxa"/>
        <w:tblLook w:val="04A0" w:firstRow="1" w:lastRow="0" w:firstColumn="1" w:lastColumn="0" w:noHBand="0" w:noVBand="1"/>
      </w:tblPr>
      <w:tblGrid>
        <w:gridCol w:w="850"/>
        <w:gridCol w:w="8981"/>
      </w:tblGrid>
      <w:tr w:rsidR="00AA68C0" w:rsidRPr="00EB350A" w:rsidTr="00AA68C0">
        <w:trPr>
          <w:trHeight w:val="318"/>
        </w:trPr>
        <w:tc>
          <w:tcPr>
            <w:tcW w:w="850" w:type="dxa"/>
          </w:tcPr>
          <w:p w:rsidR="00AA68C0" w:rsidRPr="00EB350A" w:rsidRDefault="00AA68C0">
            <w:pPr>
              <w:rPr>
                <w:sz w:val="20"/>
                <w:szCs w:val="20"/>
              </w:rPr>
            </w:pPr>
          </w:p>
        </w:tc>
        <w:tc>
          <w:tcPr>
            <w:tcW w:w="8981" w:type="dxa"/>
          </w:tcPr>
          <w:p w:rsidR="00AA68C0" w:rsidRPr="00EB350A" w:rsidRDefault="00AA68C0">
            <w:pPr>
              <w:rPr>
                <w:b/>
                <w:sz w:val="24"/>
                <w:szCs w:val="20"/>
              </w:rPr>
            </w:pPr>
            <w:r w:rsidRPr="00EB350A">
              <w:rPr>
                <w:b/>
                <w:sz w:val="24"/>
                <w:szCs w:val="20"/>
              </w:rPr>
              <w:t>Requisition</w:t>
            </w:r>
          </w:p>
          <w:p w:rsidR="00AA68C0" w:rsidRPr="00EB350A" w:rsidRDefault="00AA68C0">
            <w:pPr>
              <w:rPr>
                <w:sz w:val="20"/>
                <w:szCs w:val="20"/>
              </w:rPr>
            </w:pPr>
            <w:r w:rsidRPr="00EB350A">
              <w:rPr>
                <w:sz w:val="20"/>
                <w:szCs w:val="20"/>
              </w:rPr>
              <w:t>Agency enters in PFC for appropriate agency approvals before routing to SPB for processing.</w:t>
            </w:r>
          </w:p>
          <w:p w:rsidR="00AA68C0" w:rsidRPr="00EB350A" w:rsidRDefault="00AA68C0">
            <w:pPr>
              <w:rPr>
                <w:sz w:val="20"/>
                <w:szCs w:val="20"/>
              </w:rPr>
            </w:pPr>
            <w:r w:rsidRPr="00EB350A">
              <w:rPr>
                <w:sz w:val="20"/>
                <w:szCs w:val="20"/>
              </w:rPr>
              <w:t>(</w:t>
            </w:r>
            <w:r w:rsidRPr="005C4312">
              <w:rPr>
                <w:b/>
                <w:sz w:val="20"/>
                <w:szCs w:val="20"/>
              </w:rPr>
              <w:t>O3</w:t>
            </w:r>
            <w:r w:rsidRPr="00EB350A">
              <w:rPr>
                <w:sz w:val="20"/>
                <w:szCs w:val="20"/>
              </w:rPr>
              <w:t xml:space="preserve"> Document is Agency processed, </w:t>
            </w:r>
            <w:r w:rsidRPr="005C4312">
              <w:rPr>
                <w:b/>
                <w:sz w:val="20"/>
                <w:szCs w:val="20"/>
              </w:rPr>
              <w:t>O5</w:t>
            </w:r>
            <w:r w:rsidRPr="00EB350A">
              <w:rPr>
                <w:sz w:val="20"/>
                <w:szCs w:val="20"/>
              </w:rPr>
              <w:t xml:space="preserve"> Document is SPB processed)</w:t>
            </w:r>
          </w:p>
        </w:tc>
      </w:tr>
      <w:tr w:rsidR="004B2FAA" w:rsidRPr="00EB350A" w:rsidTr="00AA68C0">
        <w:trPr>
          <w:trHeight w:val="298"/>
        </w:trPr>
        <w:tc>
          <w:tcPr>
            <w:tcW w:w="850" w:type="dxa"/>
          </w:tcPr>
          <w:p w:rsidR="004B2FAA" w:rsidRPr="00EB350A" w:rsidRDefault="004B2FAA">
            <w:pPr>
              <w:rPr>
                <w:sz w:val="20"/>
                <w:szCs w:val="20"/>
              </w:rPr>
            </w:pPr>
          </w:p>
        </w:tc>
        <w:tc>
          <w:tcPr>
            <w:tcW w:w="8981" w:type="dxa"/>
          </w:tcPr>
          <w:p w:rsidR="004B2FAA" w:rsidRDefault="004B2FAA">
            <w:pPr>
              <w:rPr>
                <w:b/>
                <w:sz w:val="24"/>
                <w:szCs w:val="24"/>
              </w:rPr>
            </w:pPr>
            <w:r>
              <w:rPr>
                <w:b/>
                <w:sz w:val="24"/>
                <w:szCs w:val="24"/>
              </w:rPr>
              <w:t>Cost Sheet</w:t>
            </w:r>
          </w:p>
          <w:p w:rsidR="00101826" w:rsidRPr="00876DCF" w:rsidRDefault="00101826" w:rsidP="00101826">
            <w:pPr>
              <w:rPr>
                <w:sz w:val="20"/>
                <w:szCs w:val="20"/>
              </w:rPr>
            </w:pPr>
            <w:r w:rsidRPr="00876DCF">
              <w:rPr>
                <w:sz w:val="20"/>
                <w:szCs w:val="20"/>
              </w:rPr>
              <w:t>Report on which all the costs associated with the RFP are shown</w:t>
            </w:r>
          </w:p>
        </w:tc>
      </w:tr>
      <w:tr w:rsidR="004B2FAA" w:rsidRPr="00EB350A" w:rsidTr="00AA68C0">
        <w:trPr>
          <w:trHeight w:val="298"/>
        </w:trPr>
        <w:tc>
          <w:tcPr>
            <w:tcW w:w="850" w:type="dxa"/>
          </w:tcPr>
          <w:p w:rsidR="004B2FAA" w:rsidRPr="00EB350A" w:rsidRDefault="004B2FAA">
            <w:pPr>
              <w:rPr>
                <w:sz w:val="20"/>
                <w:szCs w:val="20"/>
              </w:rPr>
            </w:pPr>
          </w:p>
        </w:tc>
        <w:tc>
          <w:tcPr>
            <w:tcW w:w="8981" w:type="dxa"/>
          </w:tcPr>
          <w:p w:rsidR="004B2FAA" w:rsidRDefault="004B2FAA">
            <w:pPr>
              <w:rPr>
                <w:b/>
                <w:sz w:val="24"/>
                <w:szCs w:val="24"/>
              </w:rPr>
            </w:pPr>
            <w:r>
              <w:rPr>
                <w:b/>
                <w:sz w:val="24"/>
                <w:szCs w:val="24"/>
              </w:rPr>
              <w:t>Evaluator Scoring Worksheet</w:t>
            </w:r>
          </w:p>
          <w:p w:rsidR="00101826" w:rsidRPr="00101826" w:rsidRDefault="00101826">
            <w:pPr>
              <w:rPr>
                <w:b/>
                <w:sz w:val="20"/>
                <w:szCs w:val="20"/>
              </w:rPr>
            </w:pPr>
            <w:r w:rsidRPr="00101826">
              <w:rPr>
                <w:sz w:val="20"/>
                <w:szCs w:val="20"/>
              </w:rPr>
              <w:t>Prepared by the agency and provided to SPB</w:t>
            </w:r>
            <w:r w:rsidR="00290022">
              <w:rPr>
                <w:sz w:val="20"/>
                <w:szCs w:val="20"/>
              </w:rPr>
              <w:t xml:space="preserve"> with requisition</w:t>
            </w:r>
            <w:r w:rsidRPr="00101826">
              <w:rPr>
                <w:sz w:val="20"/>
                <w:szCs w:val="20"/>
              </w:rPr>
              <w:t xml:space="preserve"> for review and approval </w:t>
            </w:r>
            <w:bookmarkStart w:id="0" w:name="_GoBack"/>
            <w:bookmarkEnd w:id="0"/>
            <w:r w:rsidRPr="00101826">
              <w:rPr>
                <w:b/>
                <w:sz w:val="20"/>
                <w:szCs w:val="20"/>
              </w:rPr>
              <w:t>(O5 Process)</w:t>
            </w:r>
          </w:p>
          <w:p w:rsidR="00101826" w:rsidRPr="00101826" w:rsidRDefault="00101826">
            <w:pPr>
              <w:rPr>
                <w:b/>
                <w:sz w:val="20"/>
                <w:szCs w:val="20"/>
              </w:rPr>
            </w:pPr>
          </w:p>
          <w:p w:rsidR="00101826" w:rsidRPr="00101826" w:rsidRDefault="00101826">
            <w:pPr>
              <w:rPr>
                <w:b/>
                <w:sz w:val="24"/>
                <w:szCs w:val="24"/>
              </w:rPr>
            </w:pPr>
            <w:r w:rsidRPr="00101826">
              <w:rPr>
                <w:sz w:val="20"/>
                <w:szCs w:val="20"/>
              </w:rPr>
              <w:t>Prepared by the agency and provided to SPB for posting to website</w:t>
            </w:r>
            <w:r>
              <w:rPr>
                <w:sz w:val="20"/>
                <w:szCs w:val="20"/>
              </w:rPr>
              <w:t xml:space="preserve"> </w:t>
            </w:r>
            <w:r>
              <w:rPr>
                <w:b/>
                <w:sz w:val="20"/>
                <w:szCs w:val="20"/>
              </w:rPr>
              <w:t>(03 Process)</w:t>
            </w:r>
          </w:p>
        </w:tc>
      </w:tr>
      <w:tr w:rsidR="004B2FAA" w:rsidRPr="00EB350A" w:rsidTr="00AA68C0">
        <w:trPr>
          <w:trHeight w:val="298"/>
        </w:trPr>
        <w:tc>
          <w:tcPr>
            <w:tcW w:w="850" w:type="dxa"/>
          </w:tcPr>
          <w:p w:rsidR="004B2FAA" w:rsidRDefault="004B2FAA">
            <w:pPr>
              <w:rPr>
                <w:sz w:val="20"/>
                <w:szCs w:val="20"/>
              </w:rPr>
            </w:pPr>
          </w:p>
        </w:tc>
        <w:tc>
          <w:tcPr>
            <w:tcW w:w="8981" w:type="dxa"/>
          </w:tcPr>
          <w:p w:rsidR="004B2FAA" w:rsidRDefault="004B2FAA">
            <w:pPr>
              <w:rPr>
                <w:b/>
                <w:sz w:val="24"/>
                <w:szCs w:val="24"/>
              </w:rPr>
            </w:pPr>
            <w:r>
              <w:rPr>
                <w:b/>
                <w:sz w:val="24"/>
                <w:szCs w:val="24"/>
              </w:rPr>
              <w:t>Criteria for Evaluation</w:t>
            </w:r>
          </w:p>
          <w:p w:rsidR="00101826" w:rsidRPr="00876DCF" w:rsidRDefault="00876DCF" w:rsidP="00101826">
            <w:pPr>
              <w:rPr>
                <w:sz w:val="20"/>
                <w:szCs w:val="20"/>
              </w:rPr>
            </w:pPr>
            <w:r w:rsidRPr="00876DCF">
              <w:rPr>
                <w:sz w:val="20"/>
                <w:szCs w:val="20"/>
              </w:rPr>
              <w:t>Found on the SPB Website to ensure proposals are scored on the proper criteria.</w:t>
            </w:r>
          </w:p>
        </w:tc>
      </w:tr>
      <w:tr w:rsidR="004B2FAA" w:rsidRPr="00EB350A" w:rsidTr="00AA68C0">
        <w:trPr>
          <w:trHeight w:val="298"/>
        </w:trPr>
        <w:tc>
          <w:tcPr>
            <w:tcW w:w="850" w:type="dxa"/>
          </w:tcPr>
          <w:p w:rsidR="004B2FAA" w:rsidRDefault="004B2FAA">
            <w:pPr>
              <w:rPr>
                <w:sz w:val="20"/>
                <w:szCs w:val="20"/>
              </w:rPr>
            </w:pPr>
          </w:p>
        </w:tc>
        <w:tc>
          <w:tcPr>
            <w:tcW w:w="8981" w:type="dxa"/>
          </w:tcPr>
          <w:p w:rsidR="004B2FAA" w:rsidRDefault="004B2FAA">
            <w:pPr>
              <w:rPr>
                <w:b/>
                <w:sz w:val="24"/>
                <w:szCs w:val="24"/>
              </w:rPr>
            </w:pPr>
            <w:r>
              <w:rPr>
                <w:b/>
                <w:sz w:val="24"/>
                <w:szCs w:val="24"/>
              </w:rPr>
              <w:t>Cost Proposal Evaluation Worksheet</w:t>
            </w:r>
          </w:p>
          <w:p w:rsidR="00101826" w:rsidRPr="00876DCF" w:rsidRDefault="00101826">
            <w:pPr>
              <w:rPr>
                <w:sz w:val="20"/>
                <w:szCs w:val="20"/>
              </w:rPr>
            </w:pPr>
            <w:r w:rsidRPr="00876DCF">
              <w:rPr>
                <w:sz w:val="20"/>
                <w:szCs w:val="20"/>
              </w:rPr>
              <w:t>Found on the SPB Website</w:t>
            </w:r>
            <w:r w:rsidR="00876DCF" w:rsidRPr="00876DCF">
              <w:rPr>
                <w:sz w:val="20"/>
                <w:szCs w:val="20"/>
              </w:rPr>
              <w:t>.  Used to calculate the points to award based on cost of service.</w:t>
            </w:r>
          </w:p>
        </w:tc>
      </w:tr>
      <w:tr w:rsidR="004B2FAA" w:rsidRPr="00EB350A" w:rsidTr="00AA68C0">
        <w:trPr>
          <w:trHeight w:val="298"/>
        </w:trPr>
        <w:tc>
          <w:tcPr>
            <w:tcW w:w="850" w:type="dxa"/>
          </w:tcPr>
          <w:p w:rsidR="004B2FAA" w:rsidRDefault="004B2FAA">
            <w:pPr>
              <w:rPr>
                <w:sz w:val="20"/>
                <w:szCs w:val="20"/>
              </w:rPr>
            </w:pPr>
          </w:p>
        </w:tc>
        <w:tc>
          <w:tcPr>
            <w:tcW w:w="8981" w:type="dxa"/>
          </w:tcPr>
          <w:p w:rsidR="004B2FAA" w:rsidRDefault="004B2FAA">
            <w:pPr>
              <w:rPr>
                <w:b/>
                <w:sz w:val="24"/>
                <w:szCs w:val="24"/>
              </w:rPr>
            </w:pPr>
            <w:r>
              <w:rPr>
                <w:b/>
                <w:sz w:val="24"/>
                <w:szCs w:val="24"/>
              </w:rPr>
              <w:t>Final Evaluation Document</w:t>
            </w:r>
          </w:p>
          <w:p w:rsidR="00101826" w:rsidRPr="00101826" w:rsidRDefault="00101826">
            <w:pPr>
              <w:rPr>
                <w:sz w:val="24"/>
                <w:szCs w:val="24"/>
              </w:rPr>
            </w:pPr>
            <w:r>
              <w:rPr>
                <w:sz w:val="24"/>
                <w:szCs w:val="24"/>
              </w:rPr>
              <w:t>Found on the SPB Website</w:t>
            </w:r>
            <w:r w:rsidR="00926469">
              <w:rPr>
                <w:sz w:val="24"/>
                <w:szCs w:val="24"/>
              </w:rPr>
              <w:t>.</w:t>
            </w:r>
          </w:p>
        </w:tc>
      </w:tr>
      <w:tr w:rsidR="00AA68C0" w:rsidRPr="00EB350A" w:rsidTr="00AA68C0">
        <w:trPr>
          <w:trHeight w:val="298"/>
        </w:trPr>
        <w:tc>
          <w:tcPr>
            <w:tcW w:w="850" w:type="dxa"/>
          </w:tcPr>
          <w:p w:rsidR="00AA68C0" w:rsidRPr="00EB350A" w:rsidRDefault="00AA68C0">
            <w:pPr>
              <w:rPr>
                <w:sz w:val="20"/>
                <w:szCs w:val="20"/>
              </w:rPr>
            </w:pPr>
          </w:p>
        </w:tc>
        <w:tc>
          <w:tcPr>
            <w:tcW w:w="8981" w:type="dxa"/>
          </w:tcPr>
          <w:p w:rsidR="00AA68C0" w:rsidRPr="00EB350A" w:rsidRDefault="00AA68C0">
            <w:pPr>
              <w:rPr>
                <w:b/>
                <w:sz w:val="24"/>
                <w:szCs w:val="24"/>
              </w:rPr>
            </w:pPr>
            <w:r w:rsidRPr="00EB350A">
              <w:rPr>
                <w:b/>
                <w:sz w:val="24"/>
                <w:szCs w:val="24"/>
              </w:rPr>
              <w:t xml:space="preserve">RFP </w:t>
            </w:r>
            <w:r w:rsidR="004B2FAA">
              <w:rPr>
                <w:b/>
                <w:sz w:val="24"/>
                <w:szCs w:val="24"/>
              </w:rPr>
              <w:t xml:space="preserve">Draft </w:t>
            </w:r>
            <w:r w:rsidRPr="00EB350A">
              <w:rPr>
                <w:b/>
                <w:sz w:val="24"/>
                <w:szCs w:val="24"/>
              </w:rPr>
              <w:t>Document</w:t>
            </w:r>
            <w:r w:rsidR="004B2FAA">
              <w:rPr>
                <w:b/>
                <w:sz w:val="24"/>
                <w:szCs w:val="24"/>
              </w:rPr>
              <w:t xml:space="preserve"> including all attachments and forms applicable to RFP</w:t>
            </w:r>
          </w:p>
          <w:p w:rsidR="00AA68C0" w:rsidRPr="00EB350A" w:rsidRDefault="00AA68C0">
            <w:pPr>
              <w:rPr>
                <w:sz w:val="20"/>
                <w:szCs w:val="20"/>
              </w:rPr>
            </w:pPr>
            <w:r w:rsidRPr="00EB350A">
              <w:rPr>
                <w:sz w:val="20"/>
                <w:szCs w:val="20"/>
              </w:rPr>
              <w:t>Agency to provide Word document, current version on website, with track changes activated to SPB for review, approval, and posting.</w:t>
            </w:r>
          </w:p>
        </w:tc>
      </w:tr>
      <w:tr w:rsidR="00AA68C0" w:rsidRPr="00EB350A" w:rsidTr="00AA68C0">
        <w:trPr>
          <w:trHeight w:val="318"/>
        </w:trPr>
        <w:tc>
          <w:tcPr>
            <w:tcW w:w="850" w:type="dxa"/>
          </w:tcPr>
          <w:p w:rsidR="00AA68C0" w:rsidRPr="00EB350A" w:rsidRDefault="00AA68C0">
            <w:pPr>
              <w:rPr>
                <w:sz w:val="20"/>
                <w:szCs w:val="20"/>
              </w:rPr>
            </w:pPr>
          </w:p>
        </w:tc>
        <w:tc>
          <w:tcPr>
            <w:tcW w:w="8981" w:type="dxa"/>
          </w:tcPr>
          <w:p w:rsidR="00AA68C0" w:rsidRPr="00EB350A" w:rsidRDefault="00AA68C0">
            <w:pPr>
              <w:rPr>
                <w:b/>
                <w:sz w:val="24"/>
                <w:szCs w:val="24"/>
              </w:rPr>
            </w:pPr>
            <w:r w:rsidRPr="00EB350A">
              <w:rPr>
                <w:b/>
                <w:sz w:val="24"/>
                <w:szCs w:val="24"/>
              </w:rPr>
              <w:t>Agency provides six (6) digit billing code and business unit</w:t>
            </w:r>
          </w:p>
          <w:p w:rsidR="00AA68C0" w:rsidRPr="00EB350A" w:rsidRDefault="00AA68C0">
            <w:pPr>
              <w:rPr>
                <w:sz w:val="20"/>
                <w:szCs w:val="20"/>
              </w:rPr>
            </w:pPr>
            <w:r w:rsidRPr="00EB350A">
              <w:rPr>
                <w:sz w:val="20"/>
                <w:szCs w:val="20"/>
              </w:rPr>
              <w:t xml:space="preserve">Agency provides to SPB, six-digit billing code and applicable business unit for </w:t>
            </w:r>
            <w:r w:rsidRPr="004B2FAA">
              <w:rPr>
                <w:sz w:val="20"/>
                <w:szCs w:val="20"/>
                <w:highlight w:val="yellow"/>
              </w:rPr>
              <w:t>copying and mailing charges.</w:t>
            </w:r>
          </w:p>
        </w:tc>
      </w:tr>
      <w:tr w:rsidR="00AA68C0" w:rsidRPr="00EB350A" w:rsidTr="00AA68C0">
        <w:trPr>
          <w:trHeight w:val="318"/>
        </w:trPr>
        <w:tc>
          <w:tcPr>
            <w:tcW w:w="850" w:type="dxa"/>
          </w:tcPr>
          <w:p w:rsidR="00AA68C0" w:rsidRPr="00EB350A" w:rsidRDefault="00AA68C0">
            <w:pPr>
              <w:rPr>
                <w:sz w:val="20"/>
                <w:szCs w:val="20"/>
              </w:rPr>
            </w:pPr>
          </w:p>
        </w:tc>
        <w:tc>
          <w:tcPr>
            <w:tcW w:w="8981" w:type="dxa"/>
          </w:tcPr>
          <w:p w:rsidR="00AA68C0" w:rsidRPr="00EB350A" w:rsidRDefault="00AA68C0">
            <w:pPr>
              <w:rPr>
                <w:b/>
                <w:sz w:val="24"/>
                <w:szCs w:val="24"/>
              </w:rPr>
            </w:pPr>
            <w:r w:rsidRPr="00EB350A">
              <w:rPr>
                <w:b/>
                <w:sz w:val="24"/>
                <w:szCs w:val="24"/>
              </w:rPr>
              <w:t>Agency RFP Contact</w:t>
            </w:r>
          </w:p>
          <w:p w:rsidR="00AA68C0" w:rsidRPr="00EB350A" w:rsidRDefault="00AA68C0">
            <w:pPr>
              <w:rPr>
                <w:sz w:val="20"/>
                <w:szCs w:val="20"/>
              </w:rPr>
            </w:pPr>
            <w:r w:rsidRPr="00EB350A">
              <w:rPr>
                <w:sz w:val="20"/>
                <w:szCs w:val="20"/>
              </w:rPr>
              <w:t>Agency provides RFP contact name, phone number and email address.</w:t>
            </w:r>
          </w:p>
        </w:tc>
      </w:tr>
      <w:tr w:rsidR="00AA68C0" w:rsidRPr="00EB350A" w:rsidTr="00AA68C0">
        <w:trPr>
          <w:trHeight w:val="298"/>
        </w:trPr>
        <w:tc>
          <w:tcPr>
            <w:tcW w:w="850" w:type="dxa"/>
          </w:tcPr>
          <w:p w:rsidR="00AA68C0" w:rsidRPr="00EB350A" w:rsidRDefault="00AA68C0">
            <w:pPr>
              <w:rPr>
                <w:sz w:val="20"/>
                <w:szCs w:val="20"/>
              </w:rPr>
            </w:pPr>
          </w:p>
        </w:tc>
        <w:tc>
          <w:tcPr>
            <w:tcW w:w="8981" w:type="dxa"/>
          </w:tcPr>
          <w:p w:rsidR="00AA68C0" w:rsidRPr="00EB350A" w:rsidRDefault="00AA68C0">
            <w:pPr>
              <w:rPr>
                <w:b/>
                <w:sz w:val="24"/>
                <w:szCs w:val="24"/>
              </w:rPr>
            </w:pPr>
            <w:r w:rsidRPr="00EB350A">
              <w:rPr>
                <w:b/>
                <w:sz w:val="24"/>
                <w:szCs w:val="24"/>
              </w:rPr>
              <w:t xml:space="preserve">List of Vendors from Agency </w:t>
            </w:r>
          </w:p>
          <w:p w:rsidR="00AA68C0" w:rsidRPr="00EB350A" w:rsidRDefault="00AA68C0">
            <w:pPr>
              <w:rPr>
                <w:b/>
                <w:sz w:val="20"/>
                <w:szCs w:val="20"/>
              </w:rPr>
            </w:pPr>
            <w:r w:rsidRPr="00EB350A">
              <w:rPr>
                <w:sz w:val="20"/>
                <w:szCs w:val="20"/>
              </w:rPr>
              <w:t>Agency provides a list of suggested vendors</w:t>
            </w:r>
            <w:r w:rsidR="004B2FAA">
              <w:rPr>
                <w:sz w:val="20"/>
                <w:szCs w:val="20"/>
              </w:rPr>
              <w:t xml:space="preserve"> including address book number and/or physical address to SPB.</w:t>
            </w:r>
            <w:r w:rsidRPr="00EB350A">
              <w:rPr>
                <w:sz w:val="20"/>
                <w:szCs w:val="20"/>
              </w:rPr>
              <w:t xml:space="preserve"> SPB adds vendors as necessary. </w:t>
            </w:r>
            <w:r w:rsidRPr="00EB350A">
              <w:rPr>
                <w:b/>
                <w:sz w:val="20"/>
                <w:szCs w:val="20"/>
              </w:rPr>
              <w:t>(O5 processed)</w:t>
            </w:r>
          </w:p>
          <w:p w:rsidR="00AA68C0" w:rsidRPr="00EB350A" w:rsidRDefault="00AA68C0">
            <w:pPr>
              <w:rPr>
                <w:b/>
                <w:sz w:val="20"/>
                <w:szCs w:val="20"/>
              </w:rPr>
            </w:pPr>
          </w:p>
          <w:p w:rsidR="00AA68C0" w:rsidRPr="00EB350A" w:rsidRDefault="00AA68C0">
            <w:pPr>
              <w:rPr>
                <w:b/>
                <w:sz w:val="20"/>
                <w:szCs w:val="20"/>
              </w:rPr>
            </w:pPr>
            <w:r w:rsidRPr="00EB350A">
              <w:rPr>
                <w:sz w:val="20"/>
                <w:szCs w:val="20"/>
              </w:rPr>
              <w:t xml:space="preserve">Agency creates a vendor’s list. </w:t>
            </w:r>
            <w:r w:rsidRPr="00EB350A">
              <w:rPr>
                <w:b/>
                <w:sz w:val="20"/>
                <w:szCs w:val="20"/>
              </w:rPr>
              <w:t>(O3 processed)</w:t>
            </w:r>
          </w:p>
        </w:tc>
      </w:tr>
      <w:tr w:rsidR="00AA68C0" w:rsidRPr="00EB350A" w:rsidTr="00AA68C0">
        <w:trPr>
          <w:trHeight w:val="318"/>
        </w:trPr>
        <w:tc>
          <w:tcPr>
            <w:tcW w:w="850" w:type="dxa"/>
          </w:tcPr>
          <w:p w:rsidR="00AA68C0" w:rsidRPr="00EB350A" w:rsidRDefault="00AA68C0">
            <w:pPr>
              <w:rPr>
                <w:sz w:val="20"/>
                <w:szCs w:val="20"/>
              </w:rPr>
            </w:pPr>
          </w:p>
        </w:tc>
        <w:tc>
          <w:tcPr>
            <w:tcW w:w="8981" w:type="dxa"/>
          </w:tcPr>
          <w:p w:rsidR="00AA68C0" w:rsidRPr="00EB350A" w:rsidRDefault="00AA68C0" w:rsidP="00AA68C0">
            <w:pPr>
              <w:rPr>
                <w:rStyle w:val="Glossary-Bold"/>
                <w:rFonts w:asciiTheme="minorHAnsi" w:hAnsiTheme="minorHAnsi"/>
                <w:sz w:val="24"/>
                <w:szCs w:val="24"/>
              </w:rPr>
            </w:pPr>
            <w:r w:rsidRPr="00EB350A">
              <w:rPr>
                <w:rStyle w:val="Glossary-Bold"/>
                <w:rFonts w:asciiTheme="minorHAnsi" w:hAnsiTheme="minorHAnsi"/>
                <w:sz w:val="24"/>
                <w:szCs w:val="24"/>
              </w:rPr>
              <w:t xml:space="preserve">Agency provides choice for Public Notice(s) </w:t>
            </w:r>
          </w:p>
          <w:p w:rsidR="00AA68C0" w:rsidRPr="00EB350A" w:rsidRDefault="00AA68C0" w:rsidP="00AA68C0">
            <w:pPr>
              <w:rPr>
                <w:rFonts w:cs="Arial"/>
                <w:sz w:val="20"/>
                <w:szCs w:val="20"/>
              </w:rPr>
            </w:pPr>
            <w:proofErr w:type="gramStart"/>
            <w:r w:rsidRPr="00EB350A">
              <w:rPr>
                <w:rFonts w:cs="Arial"/>
                <w:sz w:val="20"/>
                <w:szCs w:val="20"/>
              </w:rPr>
              <w:t>e.g</w:t>
            </w:r>
            <w:proofErr w:type="gramEnd"/>
            <w:r w:rsidRPr="00EB350A">
              <w:rPr>
                <w:rFonts w:cs="Arial"/>
                <w:sz w:val="20"/>
                <w:szCs w:val="20"/>
              </w:rPr>
              <w:t>. Lincoln Journal Star and/or Omaha World Herald, to include frequency of advertising.</w:t>
            </w:r>
            <w:r w:rsidR="004B2FAA">
              <w:rPr>
                <w:rFonts w:cs="Arial"/>
                <w:sz w:val="20"/>
                <w:szCs w:val="20"/>
              </w:rPr>
              <w:t xml:space="preserve"> If the agency has specific dates for advertising, they will be established with the Schedule of Events.</w:t>
            </w:r>
          </w:p>
          <w:p w:rsidR="00AA68C0" w:rsidRPr="00EB350A" w:rsidRDefault="00AA68C0" w:rsidP="00AA68C0">
            <w:pPr>
              <w:rPr>
                <w:rFonts w:cs="Arial"/>
                <w:sz w:val="20"/>
                <w:szCs w:val="20"/>
              </w:rPr>
            </w:pPr>
          </w:p>
          <w:p w:rsidR="00AA68C0" w:rsidRPr="00EB350A" w:rsidRDefault="00AA68C0" w:rsidP="00AA68C0">
            <w:pPr>
              <w:rPr>
                <w:rStyle w:val="Glossary-Bold"/>
                <w:rFonts w:asciiTheme="minorHAnsi" w:hAnsiTheme="minorHAnsi"/>
                <w:sz w:val="20"/>
                <w:szCs w:val="20"/>
              </w:rPr>
            </w:pPr>
            <w:r w:rsidRPr="00EB350A">
              <w:rPr>
                <w:rFonts w:cs="Arial"/>
                <w:sz w:val="20"/>
                <w:szCs w:val="20"/>
              </w:rPr>
              <w:t xml:space="preserve">SPB submits notices to appropriate </w:t>
            </w:r>
            <w:r w:rsidR="00500557">
              <w:rPr>
                <w:rFonts w:cs="Arial"/>
                <w:sz w:val="20"/>
                <w:szCs w:val="20"/>
              </w:rPr>
              <w:t>news</w:t>
            </w:r>
            <w:r w:rsidRPr="00EB350A">
              <w:rPr>
                <w:rFonts w:cs="Arial"/>
                <w:sz w:val="20"/>
                <w:szCs w:val="20"/>
              </w:rPr>
              <w:t xml:space="preserve">papers.  </w:t>
            </w:r>
            <w:r w:rsidRPr="00EB350A">
              <w:rPr>
                <w:rStyle w:val="Glossary-Bold"/>
                <w:rFonts w:asciiTheme="minorHAnsi" w:hAnsiTheme="minorHAnsi"/>
                <w:sz w:val="20"/>
                <w:szCs w:val="20"/>
              </w:rPr>
              <w:t>(O5 process)</w:t>
            </w:r>
          </w:p>
          <w:p w:rsidR="00AA68C0" w:rsidRPr="00EB350A" w:rsidRDefault="00AA68C0" w:rsidP="00AA68C0">
            <w:pPr>
              <w:rPr>
                <w:b/>
                <w:sz w:val="20"/>
                <w:szCs w:val="20"/>
              </w:rPr>
            </w:pPr>
            <w:r w:rsidRPr="00EB350A">
              <w:rPr>
                <w:rFonts w:cs="Arial"/>
                <w:sz w:val="20"/>
                <w:szCs w:val="20"/>
              </w:rPr>
              <w:t xml:space="preserve">Agency submits notices to appropriate </w:t>
            </w:r>
            <w:r w:rsidR="00500557">
              <w:rPr>
                <w:rFonts w:cs="Arial"/>
                <w:sz w:val="20"/>
                <w:szCs w:val="20"/>
              </w:rPr>
              <w:t>news</w:t>
            </w:r>
            <w:r w:rsidRPr="00EB350A">
              <w:rPr>
                <w:rFonts w:cs="Arial"/>
                <w:sz w:val="20"/>
                <w:szCs w:val="20"/>
              </w:rPr>
              <w:t xml:space="preserve">papers.  </w:t>
            </w:r>
            <w:r w:rsidRPr="00EB350A">
              <w:rPr>
                <w:rStyle w:val="Glossary-Bold"/>
                <w:rFonts w:asciiTheme="minorHAnsi" w:hAnsiTheme="minorHAnsi"/>
                <w:sz w:val="20"/>
                <w:szCs w:val="20"/>
              </w:rPr>
              <w:t>(O3 process)</w:t>
            </w:r>
          </w:p>
        </w:tc>
      </w:tr>
      <w:tr w:rsidR="00AA68C0" w:rsidRPr="00EB350A" w:rsidTr="00AA68C0">
        <w:trPr>
          <w:trHeight w:val="338"/>
        </w:trPr>
        <w:tc>
          <w:tcPr>
            <w:tcW w:w="850" w:type="dxa"/>
          </w:tcPr>
          <w:p w:rsidR="00AA68C0" w:rsidRPr="00EB350A" w:rsidRDefault="00AA68C0">
            <w:pPr>
              <w:rPr>
                <w:sz w:val="20"/>
                <w:szCs w:val="20"/>
              </w:rPr>
            </w:pPr>
          </w:p>
        </w:tc>
        <w:tc>
          <w:tcPr>
            <w:tcW w:w="8981" w:type="dxa"/>
          </w:tcPr>
          <w:p w:rsidR="00AA68C0" w:rsidRPr="00EB350A" w:rsidRDefault="00AA68C0" w:rsidP="00AA68C0">
            <w:pPr>
              <w:rPr>
                <w:sz w:val="20"/>
                <w:szCs w:val="20"/>
              </w:rPr>
            </w:pPr>
            <w:r w:rsidRPr="004B2FAA">
              <w:rPr>
                <w:rFonts w:cs="Arial"/>
                <w:b/>
                <w:sz w:val="24"/>
                <w:szCs w:val="24"/>
              </w:rPr>
              <w:t>Agency submits RFP to SPB for posting to website</w:t>
            </w:r>
            <w:r w:rsidRPr="00EB350A">
              <w:rPr>
                <w:rFonts w:cs="Arial"/>
                <w:sz w:val="20"/>
                <w:szCs w:val="20"/>
              </w:rPr>
              <w:t xml:space="preserve"> (agency website optional). </w:t>
            </w:r>
            <w:r w:rsidRPr="00EB350A">
              <w:rPr>
                <w:rStyle w:val="Glossary-Bold"/>
                <w:rFonts w:asciiTheme="minorHAnsi" w:hAnsiTheme="minorHAnsi"/>
                <w:sz w:val="20"/>
                <w:szCs w:val="20"/>
              </w:rPr>
              <w:t>(O3 process)</w:t>
            </w:r>
          </w:p>
        </w:tc>
      </w:tr>
    </w:tbl>
    <w:p w:rsidR="00515DF7" w:rsidRPr="00EB350A" w:rsidRDefault="00290022">
      <w:pPr>
        <w:rPr>
          <w:sz w:val="20"/>
          <w:szCs w:val="20"/>
        </w:rPr>
      </w:pPr>
    </w:p>
    <w:p w:rsidR="00EB350A" w:rsidRPr="00EB350A" w:rsidRDefault="00EB350A" w:rsidP="00EB350A">
      <w:pPr>
        <w:rPr>
          <w:rFonts w:cs="Arial"/>
          <w:sz w:val="20"/>
          <w:szCs w:val="20"/>
        </w:rPr>
      </w:pPr>
      <w:r w:rsidRPr="00EB350A">
        <w:rPr>
          <w:rFonts w:cs="Arial"/>
          <w:sz w:val="20"/>
          <w:szCs w:val="20"/>
        </w:rPr>
        <w:t>The _____ will handle any questions regarding the RFP process, protests and public information requests including any requests to view the file.  All further communications regarding the awarded contract are handled between the contractor and the agency.</w:t>
      </w:r>
    </w:p>
    <w:p w:rsidR="00EB350A" w:rsidRPr="00EB350A" w:rsidRDefault="00EB350A" w:rsidP="00EB350A">
      <w:pPr>
        <w:rPr>
          <w:rFonts w:cs="Arial"/>
          <w:sz w:val="20"/>
          <w:szCs w:val="20"/>
        </w:rPr>
      </w:pPr>
    </w:p>
    <w:p w:rsidR="00926469" w:rsidRDefault="00EB350A">
      <w:pPr>
        <w:rPr>
          <w:rFonts w:cs="Arial"/>
          <w:sz w:val="20"/>
          <w:szCs w:val="20"/>
        </w:rPr>
      </w:pPr>
      <w:r w:rsidRPr="00EB350A">
        <w:rPr>
          <w:rFonts w:cs="Arial"/>
          <w:sz w:val="20"/>
          <w:szCs w:val="20"/>
        </w:rPr>
        <w:t xml:space="preserve">SPB for </w:t>
      </w:r>
      <w:r w:rsidRPr="00EB350A">
        <w:rPr>
          <w:rStyle w:val="Glossary-Bold"/>
          <w:rFonts w:asciiTheme="minorHAnsi" w:hAnsiTheme="minorHAnsi"/>
          <w:sz w:val="20"/>
          <w:szCs w:val="20"/>
        </w:rPr>
        <w:t>O5 process</w:t>
      </w:r>
    </w:p>
    <w:p w:rsidR="00EB350A" w:rsidRPr="00EB350A" w:rsidRDefault="00EB350A">
      <w:pPr>
        <w:rPr>
          <w:rFonts w:cs="Arial"/>
          <w:sz w:val="20"/>
          <w:szCs w:val="20"/>
        </w:rPr>
      </w:pPr>
      <w:r w:rsidRPr="00EB350A">
        <w:rPr>
          <w:rFonts w:cs="Arial"/>
          <w:sz w:val="20"/>
          <w:szCs w:val="20"/>
        </w:rPr>
        <w:t xml:space="preserve">Agency for </w:t>
      </w:r>
      <w:r w:rsidRPr="00EB350A">
        <w:rPr>
          <w:rStyle w:val="Glossary-Bold"/>
          <w:rFonts w:asciiTheme="minorHAnsi" w:hAnsiTheme="minorHAnsi"/>
          <w:sz w:val="20"/>
          <w:szCs w:val="20"/>
        </w:rPr>
        <w:t>O3 process</w:t>
      </w:r>
    </w:p>
    <w:sectPr w:rsidR="00EB350A" w:rsidRPr="00EB350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88" w:rsidRDefault="004D3B88" w:rsidP="00EB350A">
      <w:pPr>
        <w:spacing w:after="0" w:line="240" w:lineRule="auto"/>
      </w:pPr>
      <w:r>
        <w:separator/>
      </w:r>
    </w:p>
  </w:endnote>
  <w:endnote w:type="continuationSeparator" w:id="0">
    <w:p w:rsidR="004D3B88" w:rsidRDefault="004D3B88" w:rsidP="00EB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0A" w:rsidRDefault="00EB350A">
    <w:pPr>
      <w:pStyle w:val="Footer"/>
      <w:jc w:val="right"/>
    </w:pPr>
  </w:p>
  <w:p w:rsidR="00EB350A" w:rsidRDefault="00EB350A">
    <w:pPr>
      <w:pStyle w:val="Footer"/>
    </w:pPr>
    <w:r>
      <w:t>Request for Proposal Check-Off List</w:t>
    </w:r>
    <w:r>
      <w:tab/>
    </w:r>
    <w:r>
      <w:tab/>
    </w:r>
    <w:r w:rsidR="004C677C">
      <w:t>7/16/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88" w:rsidRDefault="004D3B88" w:rsidP="00EB350A">
      <w:pPr>
        <w:spacing w:after="0" w:line="240" w:lineRule="auto"/>
      </w:pPr>
      <w:r>
        <w:separator/>
      </w:r>
    </w:p>
  </w:footnote>
  <w:footnote w:type="continuationSeparator" w:id="0">
    <w:p w:rsidR="004D3B88" w:rsidRDefault="004D3B88" w:rsidP="00EB3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29" w:rsidRDefault="00EB350A" w:rsidP="00EB350A">
    <w:pPr>
      <w:pStyle w:val="Header"/>
      <w:rPr>
        <w:b/>
        <w:sz w:val="28"/>
        <w:szCs w:val="28"/>
      </w:rPr>
    </w:pPr>
    <w:r>
      <w:rPr>
        <w:b/>
        <w:sz w:val="28"/>
        <w:szCs w:val="28"/>
      </w:rPr>
      <w:t>Request for Proposal Check-Off List</w:t>
    </w:r>
    <w:r w:rsidR="00606429">
      <w:rPr>
        <w:b/>
        <w:sz w:val="28"/>
        <w:szCs w:val="28"/>
      </w:rPr>
      <w:t xml:space="preserve"> for State Agencies</w:t>
    </w:r>
  </w:p>
  <w:p w:rsidR="00EB350A" w:rsidRPr="00EB350A" w:rsidRDefault="00EB350A">
    <w:pPr>
      <w:pStyle w:val="Header"/>
      <w:rPr>
        <w:b/>
        <w:sz w:val="28"/>
        <w:szCs w:val="28"/>
      </w:rPr>
    </w:pPr>
    <w:r>
      <w:rPr>
        <w:b/>
        <w:sz w:val="28"/>
        <w:szCs w:val="28"/>
      </w:rPr>
      <w:t>(Mandatory if over $50,000)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C0"/>
    <w:rsid w:val="00101826"/>
    <w:rsid w:val="00134AA2"/>
    <w:rsid w:val="001B251A"/>
    <w:rsid w:val="00290022"/>
    <w:rsid w:val="004B2FAA"/>
    <w:rsid w:val="004C677C"/>
    <w:rsid w:val="004D3B88"/>
    <w:rsid w:val="00500557"/>
    <w:rsid w:val="005C4312"/>
    <w:rsid w:val="00606429"/>
    <w:rsid w:val="006B683B"/>
    <w:rsid w:val="007E73F3"/>
    <w:rsid w:val="00811CAB"/>
    <w:rsid w:val="00876DCF"/>
    <w:rsid w:val="00926469"/>
    <w:rsid w:val="009D2F1C"/>
    <w:rsid w:val="00A05A60"/>
    <w:rsid w:val="00AA68C0"/>
    <w:rsid w:val="00B66B3A"/>
    <w:rsid w:val="00CD4D1F"/>
    <w:rsid w:val="00E66188"/>
    <w:rsid w:val="00EB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A8645F-D4BA-4D32-AD37-E0A2E3F8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Bold">
    <w:name w:val="Glossary - Bold"/>
    <w:rsid w:val="00AA68C0"/>
    <w:rPr>
      <w:rFonts w:ascii="Arial" w:hAnsi="Arial"/>
      <w:b/>
      <w:bCs/>
    </w:rPr>
  </w:style>
  <w:style w:type="paragraph" w:customStyle="1" w:styleId="Level1Body">
    <w:name w:val="Level 1 Body"/>
    <w:basedOn w:val="Normal"/>
    <w:link w:val="Level1BodyChar"/>
    <w:rsid w:val="00AA68C0"/>
    <w:pPr>
      <w:spacing w:after="0" w:line="240" w:lineRule="auto"/>
      <w:jc w:val="both"/>
    </w:pPr>
    <w:rPr>
      <w:rFonts w:ascii="Arial" w:eastAsia="Times New Roman" w:hAnsi="Arial" w:cs="Arial"/>
      <w:szCs w:val="24"/>
    </w:rPr>
  </w:style>
  <w:style w:type="character" w:customStyle="1" w:styleId="Level1BodyChar">
    <w:name w:val="Level 1 Body Char"/>
    <w:link w:val="Level1Body"/>
    <w:rsid w:val="00AA68C0"/>
    <w:rPr>
      <w:rFonts w:ascii="Arial" w:eastAsia="Times New Roman" w:hAnsi="Arial" w:cs="Arial"/>
      <w:szCs w:val="24"/>
    </w:rPr>
  </w:style>
  <w:style w:type="paragraph" w:styleId="Header">
    <w:name w:val="header"/>
    <w:basedOn w:val="Normal"/>
    <w:link w:val="HeaderChar"/>
    <w:uiPriority w:val="99"/>
    <w:unhideWhenUsed/>
    <w:rsid w:val="00EB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50A"/>
  </w:style>
  <w:style w:type="paragraph" w:styleId="Footer">
    <w:name w:val="footer"/>
    <w:basedOn w:val="Normal"/>
    <w:link w:val="FooterChar"/>
    <w:uiPriority w:val="99"/>
    <w:unhideWhenUsed/>
    <w:rsid w:val="00EB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 DAS-MAT/Purchasing</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Glasgow</dc:creator>
  <cp:lastModifiedBy>Glasgow, Holly</cp:lastModifiedBy>
  <cp:revision>7</cp:revision>
  <cp:lastPrinted>2015-07-31T19:12:00Z</cp:lastPrinted>
  <dcterms:created xsi:type="dcterms:W3CDTF">2015-07-16T19:33:00Z</dcterms:created>
  <dcterms:modified xsi:type="dcterms:W3CDTF">2017-04-05T13:41:00Z</dcterms:modified>
</cp:coreProperties>
</file>