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2E0890">
            <w:pPr>
              <w:pStyle w:val="14bldcentr"/>
            </w:pPr>
            <w:r>
              <w:t xml:space="preserve">ADDENDUM </w:t>
            </w:r>
            <w:r w:rsidRPr="00897704">
              <w:rPr>
                <w:highlight w:val="yellow"/>
              </w:rPr>
              <w:t>&lt;&lt;</w:t>
            </w:r>
            <w:proofErr w:type="spellStart"/>
            <w:r w:rsidRPr="00897704">
              <w:rPr>
                <w:highlight w:val="yellow"/>
              </w:rPr>
              <w:t>Addendum_Number</w:t>
            </w:r>
            <w:proofErr w:type="spellEnd"/>
            <w:r w:rsidRPr="00897704">
              <w:rPr>
                <w:highlight w:val="yellow"/>
              </w:rPr>
              <w:t>&gt;&gt;,</w:t>
            </w: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0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0A7F6D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0"/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Buyer_Name </w:instrText>
      </w:r>
      <w:r w:rsidR="00A50158" w:rsidRPr="00A50158">
        <w:rPr>
          <w:highlight w:val="yellow"/>
        </w:rPr>
        <w:fldChar w:fldCharType="separate"/>
      </w:r>
      <w:r w:rsidR="000A7F6D">
        <w:rPr>
          <w:noProof/>
          <w:highlight w:val="yellow"/>
        </w:rPr>
        <w:t>«Buyer_Name»</w:t>
      </w:r>
      <w:r w:rsidR="00A50158" w:rsidRPr="00A50158">
        <w:rPr>
          <w:highlight w:val="yellow"/>
        </w:rPr>
        <w:fldChar w:fldCharType="end"/>
      </w:r>
      <w:r w:rsidRPr="00BD5697">
        <w:t>, Buyer</w:t>
      </w:r>
    </w:p>
    <w:p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0A7F6D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Invitation_to_Bid_or_Request_for_Proposa </w:instrText>
      </w:r>
      <w:r w:rsidR="000A7F6D" w:rsidRPr="000A7F6D">
        <w:rPr>
          <w:highlight w:val="yellow"/>
        </w:rPr>
        <w:fldChar w:fldCharType="separate"/>
      </w:r>
      <w:r w:rsidR="000A7F6D">
        <w:rPr>
          <w:noProof/>
          <w:highlight w:val="yellow"/>
        </w:rPr>
        <w:t>«Invitation_to_Bid_</w:t>
      </w:r>
      <w:r w:rsidR="009318A1" w:rsidRPr="009318A1">
        <w:rPr>
          <w:b/>
          <w:noProof/>
          <w:highlight w:val="yellow"/>
        </w:rPr>
        <w:t>OR</w:t>
      </w:r>
      <w:r w:rsidR="000A7F6D">
        <w:rPr>
          <w:noProof/>
          <w:highlight w:val="yellow"/>
        </w:rPr>
        <w:t>_Request_for_Proposa</w:t>
      </w:r>
      <w:r w:rsidR="009318A1">
        <w:rPr>
          <w:noProof/>
          <w:highlight w:val="yellow"/>
        </w:rPr>
        <w:t>l</w:t>
      </w:r>
      <w:r w:rsidR="000A7F6D">
        <w:rPr>
          <w:noProof/>
          <w:highlight w:val="yellow"/>
        </w:rPr>
        <w:t>»</w:t>
      </w:r>
      <w:r w:rsidR="000A7F6D" w:rsidRPr="000A7F6D">
        <w:rPr>
          <w:highlight w:val="yellow"/>
        </w:rPr>
        <w:fldChar w:fldCharType="end"/>
      </w:r>
      <w:r w:rsidR="009318A1">
        <w:t xml:space="preserve"> </w:t>
      </w:r>
      <w:r w:rsidR="009318A1" w:rsidRPr="00AC0CF6">
        <w:rPr>
          <w:color w:val="FF0000"/>
        </w:rPr>
        <w:t>(Choose one</w:t>
      </w:r>
      <w:proofErr w:type="gramStart"/>
      <w:r w:rsidR="009318A1" w:rsidRPr="00AC0CF6">
        <w:rPr>
          <w:color w:val="FF0000"/>
        </w:rPr>
        <w:t>)</w:t>
      </w:r>
      <w:r w:rsidR="009318A1" w:rsidRPr="00BD5697">
        <w:t xml:space="preserve"> </w:t>
      </w:r>
      <w:r w:rsidR="00AB1852" w:rsidRPr="00BD5697">
        <w:t xml:space="preserve"> Number</w:t>
      </w:r>
      <w:proofErr w:type="gramEnd"/>
      <w:r w:rsidR="00AB1852" w:rsidRPr="00BD5697">
        <w:t xml:space="preserve"> </w:t>
      </w:r>
      <w:r w:rsidR="000A7F6D">
        <w:rPr>
          <w:highlight w:val="yellow"/>
        </w:rPr>
        <w:fldChar w:fldCharType="begin"/>
      </w:r>
      <w:r w:rsidR="000A7F6D">
        <w:rPr>
          <w:highlight w:val="yellow"/>
        </w:rPr>
        <w:instrText xml:space="preserve"> MERGEFIELD RFP_or_ITB_Number </w:instrText>
      </w:r>
      <w:r w:rsidR="000A7F6D">
        <w:rPr>
          <w:highlight w:val="yellow"/>
        </w:rPr>
        <w:fldChar w:fldCharType="separate"/>
      </w:r>
      <w:r w:rsidR="000A7F6D">
        <w:rPr>
          <w:noProof/>
          <w:highlight w:val="yellow"/>
        </w:rPr>
        <w:t>«RFP_</w:t>
      </w:r>
      <w:r w:rsidR="009318A1" w:rsidRPr="009318A1">
        <w:rPr>
          <w:b/>
          <w:noProof/>
          <w:highlight w:val="yellow"/>
        </w:rPr>
        <w:t>OR</w:t>
      </w:r>
      <w:r w:rsidR="000A7F6D">
        <w:rPr>
          <w:noProof/>
          <w:highlight w:val="yellow"/>
        </w:rPr>
        <w:t>_ITB_Number»</w:t>
      </w:r>
      <w:r w:rsidR="000A7F6D">
        <w:rPr>
          <w:highlight w:val="yellow"/>
        </w:rPr>
        <w:fldChar w:fldCharType="end"/>
      </w:r>
      <w:r w:rsidR="009318A1">
        <w:t xml:space="preserve"> </w:t>
      </w:r>
      <w:r w:rsidR="009318A1" w:rsidRPr="00AC0CF6">
        <w:rPr>
          <w:color w:val="FF0000"/>
        </w:rPr>
        <w:t>(Choose one)</w:t>
      </w:r>
      <w:r w:rsidR="009318A1">
        <w:rPr>
          <w:color w:val="FF0000"/>
        </w:rPr>
        <w:t xml:space="preserve"> </w:t>
      </w:r>
      <w:r w:rsidR="006A5040">
        <w:t xml:space="preserve">to be opened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Opening_Date </w:instrText>
      </w:r>
      <w:r w:rsidR="000A7F6D" w:rsidRPr="000A7F6D">
        <w:rPr>
          <w:highlight w:val="yellow"/>
        </w:rPr>
        <w:fldChar w:fldCharType="separate"/>
      </w:r>
      <w:r w:rsidR="000A7F6D" w:rsidRPr="000A7F6D">
        <w:rPr>
          <w:noProof/>
          <w:highlight w:val="yellow"/>
        </w:rPr>
        <w:t>«Opening_Date»</w:t>
      </w:r>
      <w:r w:rsidR="000A7F6D" w:rsidRPr="000A7F6D">
        <w:rPr>
          <w:highlight w:val="yellow"/>
        </w:rPr>
        <w:fldChar w:fldCharType="end"/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3430E8" w:rsidP="002E4E3B">
      <w:pPr>
        <w:pStyle w:val="Level1Body"/>
      </w:pPr>
      <w:r>
        <w:rPr>
          <w:noProof/>
        </w:rPr>
        <w:pict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:rsidR="007124F4" w:rsidRPr="00BD5697" w:rsidRDefault="007124F4" w:rsidP="002E4E3B">
      <w:pPr>
        <w:pStyle w:val="Level1Body"/>
        <w:sectPr w:rsidR="007124F4" w:rsidRPr="00BD5697" w:rsidSect="008977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lastRenderedPageBreak/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bookmarkStart w:id="3" w:name="Text1"/>
    <w:p w:rsidR="00A44C9E" w:rsidRDefault="006A5040" w:rsidP="002E0890">
      <w:pPr>
        <w:pStyle w:val="Level1Body"/>
        <w:rPr>
          <w:i/>
        </w:rPr>
      </w:pPr>
      <w:r w:rsidRPr="00446480">
        <w:rPr>
          <w:i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Right Click the first number below and click &quot;Set Numbering Value&quot; to be the corresponding number with what is in the original schedule."/>
            </w:textInput>
          </w:ffData>
        </w:fldChar>
      </w:r>
      <w:r w:rsidRPr="00446480">
        <w:rPr>
          <w:i/>
          <w:highlight w:val="lightGray"/>
        </w:rPr>
        <w:instrText xml:space="preserve"> FORMTEXT </w:instrText>
      </w:r>
      <w:r w:rsidRPr="00446480">
        <w:rPr>
          <w:i/>
          <w:highlight w:val="lightGray"/>
        </w:rPr>
      </w:r>
      <w:r w:rsidRPr="00446480">
        <w:rPr>
          <w:i/>
          <w:highlight w:val="lightGray"/>
        </w:rPr>
        <w:fldChar w:fldCharType="separate"/>
      </w:r>
      <w:r w:rsidR="000A7F6D" w:rsidRPr="00446480">
        <w:rPr>
          <w:i/>
          <w:noProof/>
          <w:highlight w:val="lightGray"/>
        </w:rPr>
        <w:t>Right Click the first number below and click "Set Numbering Value" to be the corresponding number with what is in the original schedule.</w:t>
      </w:r>
      <w:r w:rsidRPr="00446480">
        <w:rPr>
          <w:i/>
          <w:highlight w:val="lightGray"/>
        </w:rPr>
        <w:fldChar w:fldCharType="end"/>
      </w:r>
      <w:bookmarkEnd w:id="3"/>
      <w:r w:rsidR="009318A1">
        <w:rPr>
          <w:i/>
        </w:rPr>
        <w:t xml:space="preserve"> </w:t>
      </w:r>
      <w:r w:rsidR="00FC1F14">
        <w:rPr>
          <w:i/>
        </w:rPr>
        <w:t>(</w:t>
      </w:r>
      <w:r w:rsidR="009318A1">
        <w:rPr>
          <w:i/>
        </w:rPr>
        <w:t>Delete these instructions when completed.</w:t>
      </w:r>
      <w:r w:rsidR="00FC1F14">
        <w:rPr>
          <w:i/>
        </w:rPr>
        <w:t>)</w:t>
      </w: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:rsidR="00A44C9E" w:rsidRPr="006D6DD0" w:rsidRDefault="00A8383E" w:rsidP="006D6DD0">
            <w:pPr>
              <w:pStyle w:val="Level1Body"/>
              <w:rPr>
                <w:szCs w:val="22"/>
              </w:rPr>
            </w:pPr>
            <w:r w:rsidRPr="006D6DD0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cheduled event activity to be changed)"/>
                  </w:textInput>
                </w:ffData>
              </w:fldChar>
            </w:r>
            <w:r w:rsidRPr="006D6DD0">
              <w:rPr>
                <w:highlight w:val="yellow"/>
              </w:rPr>
              <w:instrText xml:space="preserve"> FORMTEXT </w:instrText>
            </w:r>
            <w:r w:rsidRPr="006D6DD0">
              <w:rPr>
                <w:highlight w:val="yellow"/>
              </w:rPr>
            </w:r>
            <w:r w:rsidRPr="006D6DD0">
              <w:rPr>
                <w:highlight w:val="yellow"/>
              </w:rPr>
              <w:fldChar w:fldCharType="separate"/>
            </w:r>
            <w:r w:rsidR="000A7F6D">
              <w:rPr>
                <w:noProof/>
                <w:highlight w:val="yellow"/>
              </w:rPr>
              <w:t>(Scheduled event activity to be changed)</w:t>
            </w:r>
            <w:r w:rsidRPr="006D6DD0">
              <w:rPr>
                <w:highlight w:val="yellow"/>
              </w:rPr>
              <w:fldChar w:fldCharType="end"/>
            </w:r>
            <w:r w:rsidR="00A44C9E" w:rsidRPr="006D6DD0">
              <w:rPr>
                <w:szCs w:val="22"/>
              </w:rPr>
              <w:t>.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:rsidR="00A44C9E" w:rsidRPr="00773BDE" w:rsidRDefault="00A44C9E" w:rsidP="00773BDE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  <w:r w:rsidRPr="00773BDE">
              <w:rPr>
                <w:rFonts w:ascii="Arial Bold" w:hAnsi="Arial Bold"/>
                <w:b/>
                <w:bCs/>
                <w:strike/>
              </w:rPr>
              <w:t>Line thru old date</w:t>
            </w:r>
          </w:p>
          <w:p w:rsidR="00A44C9E" w:rsidRPr="00773BDE" w:rsidRDefault="00A44C9E" w:rsidP="00773BDE">
            <w:pPr>
              <w:jc w:val="center"/>
              <w:rPr>
                <w:b/>
                <w:bCs/>
                <w:color w:val="FF0000"/>
              </w:rPr>
            </w:pPr>
            <w:r w:rsidRPr="00773BDE">
              <w:rPr>
                <w:b/>
                <w:bCs/>
                <w:color w:val="FF0000"/>
              </w:rPr>
              <w:t xml:space="preserve">Enter new date in </w:t>
            </w:r>
            <w:r w:rsidR="00773BDE" w:rsidRPr="00773BDE">
              <w:rPr>
                <w:b/>
                <w:bCs/>
                <w:color w:val="FF0000"/>
              </w:rPr>
              <w:t>Red</w:t>
            </w:r>
            <w:r w:rsidRPr="00773BDE">
              <w:rPr>
                <w:b/>
                <w:bCs/>
                <w:color w:val="FF0000"/>
              </w:rPr>
              <w:t xml:space="preserve"> </w:t>
            </w:r>
          </w:p>
        </w:tc>
      </w:tr>
      <w:tr w:rsidR="00A44C9E" w:rsidRPr="00664F27" w:rsidTr="00603A1B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</w:tcPr>
          <w:p w:rsidR="00A44C9E" w:rsidRPr="006D6DD0" w:rsidRDefault="00A44C9E" w:rsidP="006D6DD0">
            <w:pPr>
              <w:pStyle w:val="Level1Body"/>
            </w:pP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A44C9E" w:rsidRPr="00664F27" w:rsidRDefault="00A44C9E" w:rsidP="00773BDE">
            <w:pPr>
              <w:pStyle w:val="Level1Body"/>
            </w:pPr>
          </w:p>
        </w:tc>
      </w:tr>
      <w:tr w:rsidR="00A44C9E" w:rsidRPr="00664F2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:rsidR="00A44C9E" w:rsidRPr="006D6DD0" w:rsidRDefault="00A44C9E" w:rsidP="006D6DD0">
            <w:pPr>
              <w:pStyle w:val="Level1Body"/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:rsidR="00A44C9E" w:rsidRPr="00664F27" w:rsidRDefault="00A44C9E" w:rsidP="00773BDE">
            <w:pPr>
              <w:pStyle w:val="Level1Body"/>
            </w:pP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046E98">
        <w:t>ITB/</w:t>
      </w:r>
      <w:r w:rsidR="00DA7CD3" w:rsidRPr="00BD5697">
        <w:t>proposal</w:t>
      </w:r>
      <w:r w:rsidR="00046E98">
        <w:t xml:space="preserve"> </w:t>
      </w:r>
      <w:r w:rsidR="00046E98" w:rsidRPr="00046E98">
        <w:rPr>
          <w:color w:val="FF0000"/>
        </w:rPr>
        <w:t>(Choose one)</w:t>
      </w:r>
      <w:r w:rsidRPr="00BD5697">
        <w:t xml:space="preserve"> and </w:t>
      </w:r>
      <w:bookmarkStart w:id="4" w:name="a8"/>
      <w:r w:rsidRPr="00BD5697">
        <w:t>should</w:t>
      </w:r>
      <w:bookmarkEnd w:id="4"/>
      <w:r w:rsidRPr="00BD5697">
        <w:t xml:space="preserve"> be </w:t>
      </w:r>
      <w:bookmarkStart w:id="5" w:name="a9"/>
      <w:r w:rsidRPr="00BD5697">
        <w:t>acknowledged</w:t>
      </w:r>
      <w:bookmarkEnd w:id="5"/>
      <w:r w:rsidRPr="00BD5697">
        <w:t xml:space="preserve"> with the</w:t>
      </w:r>
      <w:r w:rsidR="00DA7CD3" w:rsidRPr="00BD5697">
        <w:t xml:space="preserve">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Invitation_to_Bid_or_Request_for_Proposa </w:instrText>
      </w:r>
      <w:r w:rsidR="000A7F6D" w:rsidRPr="000A7F6D">
        <w:rPr>
          <w:highlight w:val="yellow"/>
        </w:rPr>
        <w:fldChar w:fldCharType="separate"/>
      </w:r>
      <w:r w:rsidR="000A7F6D">
        <w:rPr>
          <w:noProof/>
          <w:highlight w:val="yellow"/>
        </w:rPr>
        <w:t>«Invitation_to_Bid_</w:t>
      </w:r>
      <w:r w:rsidR="009318A1" w:rsidRPr="009318A1">
        <w:rPr>
          <w:b/>
          <w:noProof/>
          <w:highlight w:val="yellow"/>
        </w:rPr>
        <w:t>OR</w:t>
      </w:r>
      <w:r w:rsidR="000A7F6D">
        <w:rPr>
          <w:noProof/>
          <w:highlight w:val="yellow"/>
        </w:rPr>
        <w:t>_Request_for_Proposa</w:t>
      </w:r>
      <w:r w:rsidR="009318A1">
        <w:rPr>
          <w:noProof/>
          <w:highlight w:val="yellow"/>
        </w:rPr>
        <w:t>l</w:t>
      </w:r>
      <w:r w:rsidR="000A7F6D">
        <w:rPr>
          <w:noProof/>
          <w:highlight w:val="yellow"/>
        </w:rPr>
        <w:t>»</w:t>
      </w:r>
      <w:r w:rsidR="000A7F6D" w:rsidRPr="000A7F6D">
        <w:rPr>
          <w:highlight w:val="yellow"/>
        </w:rPr>
        <w:fldChar w:fldCharType="end"/>
      </w:r>
      <w:r w:rsidRPr="00BD5697">
        <w:t>.</w:t>
      </w:r>
      <w:r w:rsidR="009318A1">
        <w:t xml:space="preserve"> </w:t>
      </w:r>
      <w:r w:rsidR="009318A1" w:rsidRPr="00AC0CF6">
        <w:rPr>
          <w:color w:val="FF0000"/>
        </w:rPr>
        <w:t>(Choose one)</w:t>
      </w:r>
      <w:r w:rsidR="009318A1" w:rsidRPr="00BD5697">
        <w:t xml:space="preserve">  </w:t>
      </w:r>
    </w:p>
    <w:p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2" w:rsidRDefault="00CA6C92">
      <w:r>
        <w:separator/>
      </w:r>
    </w:p>
  </w:endnote>
  <w:endnote w:type="continuationSeparator" w:id="0">
    <w:p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  <w:bookmarkStart w:id="2" w:name="_GoBack"/>
    <w:bookmarkEnd w:id="2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2" w:rsidRDefault="00CA6C92">
      <w:r>
        <w:separator/>
      </w:r>
    </w:p>
  </w:footnote>
  <w:footnote w:type="continuationSeparator" w:id="0">
    <w:p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4368C"/>
    <w:multiLevelType w:val="multilevel"/>
    <w:tmpl w:val="E3D0440C"/>
    <w:numStyleLink w:val="SchedofEvents-Numbered"/>
  </w:abstractNum>
  <w:abstractNum w:abstractNumId="3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Toshiko Nanez</cp:lastModifiedBy>
  <cp:revision>7</cp:revision>
  <cp:lastPrinted>2011-03-18T16:09:00Z</cp:lastPrinted>
  <dcterms:created xsi:type="dcterms:W3CDTF">2012-09-14T21:15:00Z</dcterms:created>
  <dcterms:modified xsi:type="dcterms:W3CDTF">2014-08-25T15:58:00Z</dcterms:modified>
</cp:coreProperties>
</file>