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7EE0A" w14:textId="039DBE4F" w:rsidR="00885B65" w:rsidRDefault="003F1700" w:rsidP="003F1700">
      <w:pPr>
        <w:jc w:val="center"/>
        <w:rPr>
          <w:sz w:val="52"/>
          <w:szCs w:val="52"/>
        </w:rPr>
      </w:pPr>
      <w:r>
        <w:rPr>
          <w:noProof/>
          <w:sz w:val="28"/>
          <w:szCs w:val="28"/>
        </w:rPr>
        <mc:AlternateContent>
          <mc:Choice Requires="wps">
            <w:drawing>
              <wp:anchor distT="0" distB="0" distL="114300" distR="114300" simplePos="0" relativeHeight="251660288" behindDoc="0" locked="0" layoutInCell="1" allowOverlap="1" wp14:anchorId="670C3AB0" wp14:editId="5F76B8A0">
                <wp:simplePos x="0" y="0"/>
                <wp:positionH relativeFrom="page">
                  <wp:align>right</wp:align>
                </wp:positionH>
                <wp:positionV relativeFrom="paragraph">
                  <wp:posOffset>4899660</wp:posOffset>
                </wp:positionV>
                <wp:extent cx="7753350" cy="3219450"/>
                <wp:effectExtent l="0" t="0" r="19050" b="19050"/>
                <wp:wrapNone/>
                <wp:docPr id="4" name="Flowchart: Process 4"/>
                <wp:cNvGraphicFramePr/>
                <a:graphic xmlns:a="http://schemas.openxmlformats.org/drawingml/2006/main">
                  <a:graphicData uri="http://schemas.microsoft.com/office/word/2010/wordprocessingShape">
                    <wps:wsp>
                      <wps:cNvSpPr/>
                      <wps:spPr>
                        <a:xfrm>
                          <a:off x="0" y="0"/>
                          <a:ext cx="7753350" cy="3219450"/>
                        </a:xfrm>
                        <a:prstGeom prst="flowChartProcess">
                          <a:avLst/>
                        </a:prstGeom>
                        <a:solidFill>
                          <a:srgbClr val="00607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2D7C07" w14:textId="77777777" w:rsidR="003F1700" w:rsidRPr="003F1700" w:rsidRDefault="003F1700" w:rsidP="003F1700">
                            <w:pPr>
                              <w:jc w:val="center"/>
                              <w:rPr>
                                <w:sz w:val="72"/>
                                <w:szCs w:val="72"/>
                              </w:rPr>
                            </w:pPr>
                            <w:r w:rsidRPr="003F1700">
                              <w:rPr>
                                <w:sz w:val="72"/>
                                <w:szCs w:val="72"/>
                              </w:rPr>
                              <w:t>Shared Services New Teammate</w:t>
                            </w:r>
                          </w:p>
                          <w:p w14:paraId="6F11F646" w14:textId="0F45E00D" w:rsidR="003F1700" w:rsidRPr="003F1700" w:rsidRDefault="003F1700" w:rsidP="003F1700">
                            <w:pPr>
                              <w:jc w:val="center"/>
                              <w:rPr>
                                <w:sz w:val="144"/>
                                <w:szCs w:val="144"/>
                              </w:rPr>
                            </w:pPr>
                            <w:r w:rsidRPr="003F1700">
                              <w:rPr>
                                <w:sz w:val="144"/>
                                <w:szCs w:val="144"/>
                              </w:rPr>
                              <w:t>Welcome Packet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C3AB0" id="_x0000_t109" coordsize="21600,21600" o:spt="109" path="m,l,21600r21600,l21600,xe">
                <v:stroke joinstyle="miter"/>
                <v:path gradientshapeok="t" o:connecttype="rect"/>
              </v:shapetype>
              <v:shape id="Flowchart: Process 4" o:spid="_x0000_s1026" type="#_x0000_t109" style="position:absolute;left:0;text-align:left;margin-left:559.3pt;margin-top:385.8pt;width:610.5pt;height:253.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" fillcolor="#00607f" strokecolor="#1f3763 [1604]" strokeweight="1pt">
                <v:textbox>
                  <w:txbxContent>
                    <w:p w14:paraId="6F2D7C07" w14:textId="77777777" w:rsidR="003F1700" w:rsidRPr="003F1700" w:rsidRDefault="003F1700" w:rsidP="003F1700">
                      <w:pPr>
                        <w:jc w:val="center"/>
                        <w:rPr>
                          <w:sz w:val="72"/>
                          <w:szCs w:val="72"/>
                        </w:rPr>
                      </w:pPr>
                      <w:r w:rsidRPr="003F1700">
                        <w:rPr>
                          <w:sz w:val="72"/>
                          <w:szCs w:val="72"/>
                        </w:rPr>
                        <w:t>Shared Services New Teammate</w:t>
                      </w:r>
                    </w:p>
                    <w:p w14:paraId="6F11F646" w14:textId="0F45E00D" w:rsidR="003F1700" w:rsidRPr="003F1700" w:rsidRDefault="003F1700" w:rsidP="003F1700">
                      <w:pPr>
                        <w:jc w:val="center"/>
                        <w:rPr>
                          <w:sz w:val="144"/>
                          <w:szCs w:val="144"/>
                        </w:rPr>
                      </w:pPr>
                      <w:r w:rsidRPr="003F1700">
                        <w:rPr>
                          <w:sz w:val="144"/>
                          <w:szCs w:val="144"/>
                        </w:rPr>
                        <w:t>Welcome Packet</w:t>
                      </w:r>
                    </w:p>
                  </w:txbxContent>
                </v:textbox>
                <w10:wrap anchorx="page"/>
              </v:shape>
            </w:pict>
          </mc:Fallback>
        </mc:AlternateContent>
      </w:r>
      <w:r>
        <w:rPr>
          <w:noProof/>
          <w:sz w:val="28"/>
          <w:szCs w:val="28"/>
        </w:rPr>
        <mc:AlternateContent>
          <mc:Choice Requires="wps">
            <w:drawing>
              <wp:anchor distT="0" distB="0" distL="114300" distR="114300" simplePos="0" relativeHeight="251664384" behindDoc="0" locked="0" layoutInCell="1" allowOverlap="1" wp14:anchorId="110C40DC" wp14:editId="719F3413">
                <wp:simplePos x="0" y="0"/>
                <wp:positionH relativeFrom="page">
                  <wp:align>right</wp:align>
                </wp:positionH>
                <wp:positionV relativeFrom="paragraph">
                  <wp:posOffset>8134350</wp:posOffset>
                </wp:positionV>
                <wp:extent cx="7753350" cy="990600"/>
                <wp:effectExtent l="0" t="0" r="19050" b="19050"/>
                <wp:wrapNone/>
                <wp:docPr id="6" name="Flowchart: Process 6"/>
                <wp:cNvGraphicFramePr/>
                <a:graphic xmlns:a="http://schemas.openxmlformats.org/drawingml/2006/main">
                  <a:graphicData uri="http://schemas.microsoft.com/office/word/2010/wordprocessingShape">
                    <wps:wsp>
                      <wps:cNvSpPr/>
                      <wps:spPr>
                        <a:xfrm>
                          <a:off x="0" y="0"/>
                          <a:ext cx="7753350" cy="990600"/>
                        </a:xfrm>
                        <a:prstGeom prst="flowChartProcess">
                          <a:avLst/>
                        </a:prstGeom>
                        <a:solidFill>
                          <a:srgbClr val="BABF33"/>
                        </a:solidFill>
                        <a:ln>
                          <a:solidFill>
                            <a:srgbClr val="BABF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54ED6" w14:textId="77777777" w:rsidR="003F1700" w:rsidRPr="003F1700" w:rsidRDefault="0085337C" w:rsidP="003F1700">
                            <w:pPr>
                              <w:jc w:val="center"/>
                              <w:rPr>
                                <w:color w:val="FFFFFF" w:themeColor="background1"/>
                                <w:sz w:val="28"/>
                                <w:szCs w:val="28"/>
                              </w:rPr>
                            </w:pPr>
                            <w:hyperlink r:id="rId7" w:history="1">
                              <w:r w:rsidR="003F1700" w:rsidRPr="003F1700">
                                <w:rPr>
                                  <w:rStyle w:val="Hyperlink"/>
                                  <w:color w:val="FFFFFF" w:themeColor="background1"/>
                                  <w:sz w:val="28"/>
                                  <w:szCs w:val="28"/>
                                </w:rPr>
                                <w:t>DAS.HumanResources@Nebraska.gov</w:t>
                              </w:r>
                            </w:hyperlink>
                          </w:p>
                          <w:p w14:paraId="1EAD3065" w14:textId="1FFABDCF" w:rsidR="003F1700" w:rsidRPr="003F1700" w:rsidRDefault="0085337C" w:rsidP="003F1700">
                            <w:pPr>
                              <w:jc w:val="center"/>
                              <w:rPr>
                                <w:color w:val="FFFFFF" w:themeColor="background1"/>
                                <w:sz w:val="28"/>
                                <w:szCs w:val="28"/>
                              </w:rPr>
                            </w:pPr>
                            <w:hyperlink r:id="rId8" w:history="1">
                              <w:r w:rsidR="003F1700" w:rsidRPr="003F1700">
                                <w:rPr>
                                  <w:rStyle w:val="Hyperlink"/>
                                  <w:color w:val="FFFFFF" w:themeColor="background1"/>
                                  <w:sz w:val="28"/>
                                  <w:szCs w:val="28"/>
                                </w:rPr>
                                <w:t>DAS.MyPayroll@Nebraska.gov</w:t>
                              </w:r>
                            </w:hyperlink>
                            <w:r w:rsidR="003F1700" w:rsidRPr="003F1700">
                              <w:rPr>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C40DC" id="Flowchart: Process 6" o:spid="_x0000_s1027" type="#_x0000_t109" style="position:absolute;left:0;text-align:left;margin-left:559.3pt;margin-top:640.5pt;width:610.5pt;height:78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" fillcolor="#babf33" strokecolor="#babf33" strokeweight="1pt">
                <v:textbox>
                  <w:txbxContent>
                    <w:p w14:paraId="58954ED6" w14:textId="77777777" w:rsidR="003F1700" w:rsidRPr="003F1700" w:rsidRDefault="0085337C" w:rsidP="003F1700">
                      <w:pPr>
                        <w:jc w:val="center"/>
                        <w:rPr>
                          <w:color w:val="FFFFFF" w:themeColor="background1"/>
                          <w:sz w:val="28"/>
                          <w:szCs w:val="28"/>
                        </w:rPr>
                      </w:pPr>
                      <w:hyperlink r:id="rId9" w:history="1">
                        <w:r w:rsidR="003F1700" w:rsidRPr="003F1700">
                          <w:rPr>
                            <w:rStyle w:val="Hyperlink"/>
                            <w:color w:val="FFFFFF" w:themeColor="background1"/>
                            <w:sz w:val="28"/>
                            <w:szCs w:val="28"/>
                          </w:rPr>
                          <w:t>DAS.HumanResources@Nebraska.gov</w:t>
                        </w:r>
                      </w:hyperlink>
                    </w:p>
                    <w:p w14:paraId="1EAD3065" w14:textId="1FFABDCF" w:rsidR="003F1700" w:rsidRPr="003F1700" w:rsidRDefault="0085337C" w:rsidP="003F1700">
                      <w:pPr>
                        <w:jc w:val="center"/>
                        <w:rPr>
                          <w:color w:val="FFFFFF" w:themeColor="background1"/>
                          <w:sz w:val="28"/>
                          <w:szCs w:val="28"/>
                        </w:rPr>
                      </w:pPr>
                      <w:hyperlink r:id="rId10" w:history="1">
                        <w:r w:rsidR="003F1700" w:rsidRPr="003F1700">
                          <w:rPr>
                            <w:rStyle w:val="Hyperlink"/>
                            <w:color w:val="FFFFFF" w:themeColor="background1"/>
                            <w:sz w:val="28"/>
                            <w:szCs w:val="28"/>
                          </w:rPr>
                          <w:t>DAS.MyPayroll@Nebraska.gov</w:t>
                        </w:r>
                      </w:hyperlink>
                      <w:r w:rsidR="003F1700" w:rsidRPr="003F1700">
                        <w:rPr>
                          <w:color w:val="FFFFFF" w:themeColor="background1"/>
                          <w:sz w:val="28"/>
                          <w:szCs w:val="28"/>
                        </w:rPr>
                        <w:t xml:space="preserve"> </w:t>
                      </w:r>
                    </w:p>
                  </w:txbxContent>
                </v:textbox>
                <w10:wrap anchorx="page"/>
              </v:shape>
            </w:pict>
          </mc:Fallback>
        </mc:AlternateContent>
      </w:r>
      <w:r>
        <w:rPr>
          <w:noProof/>
        </w:rPr>
        <w:drawing>
          <wp:inline distT="0" distB="0" distL="0" distR="0" wp14:anchorId="4B6E8191" wp14:editId="7AEB2532">
            <wp:extent cx="4085618" cy="426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098440" cy="4280592"/>
                    </a:xfrm>
                    <a:prstGeom prst="rect">
                      <a:avLst/>
                    </a:prstGeom>
                    <a:noFill/>
                    <a:ln>
                      <a:noFill/>
                    </a:ln>
                  </pic:spPr>
                </pic:pic>
              </a:graphicData>
            </a:graphic>
          </wp:inline>
        </w:drawing>
      </w:r>
    </w:p>
    <w:p w14:paraId="559A847C" w14:textId="684B7243" w:rsidR="00EC5F6B" w:rsidRDefault="00EC5F6B" w:rsidP="003F1700">
      <w:pPr>
        <w:jc w:val="center"/>
        <w:rPr>
          <w:sz w:val="52"/>
          <w:szCs w:val="52"/>
        </w:rPr>
      </w:pPr>
    </w:p>
    <w:p w14:paraId="316B54D9" w14:textId="7DA2E0DF" w:rsidR="00EC5F6B" w:rsidRDefault="00EC5F6B" w:rsidP="003F1700">
      <w:pPr>
        <w:jc w:val="center"/>
        <w:rPr>
          <w:sz w:val="52"/>
          <w:szCs w:val="52"/>
        </w:rPr>
      </w:pPr>
    </w:p>
    <w:p w14:paraId="6C99B542" w14:textId="5FCB94B1" w:rsidR="00EC5F6B" w:rsidRDefault="00EC5F6B" w:rsidP="003F1700">
      <w:pPr>
        <w:jc w:val="center"/>
        <w:rPr>
          <w:sz w:val="52"/>
          <w:szCs w:val="52"/>
        </w:rPr>
      </w:pPr>
    </w:p>
    <w:p w14:paraId="201443E9" w14:textId="447E13EA" w:rsidR="00EC5F6B" w:rsidRDefault="00EC5F6B" w:rsidP="003F1700">
      <w:pPr>
        <w:jc w:val="center"/>
        <w:rPr>
          <w:sz w:val="52"/>
          <w:szCs w:val="52"/>
        </w:rPr>
      </w:pPr>
    </w:p>
    <w:p w14:paraId="33CEE2C8" w14:textId="22DEE647" w:rsidR="00EC5F6B" w:rsidRDefault="00EC5F6B" w:rsidP="003F1700">
      <w:pPr>
        <w:jc w:val="center"/>
        <w:rPr>
          <w:sz w:val="52"/>
          <w:szCs w:val="52"/>
        </w:rPr>
      </w:pPr>
    </w:p>
    <w:p w14:paraId="5C35008B" w14:textId="7862AAA9" w:rsidR="00EC5F6B" w:rsidRDefault="00EC5F6B" w:rsidP="003F1700">
      <w:pPr>
        <w:jc w:val="center"/>
        <w:rPr>
          <w:sz w:val="52"/>
          <w:szCs w:val="52"/>
        </w:rPr>
      </w:pPr>
    </w:p>
    <w:p w14:paraId="5F97594A" w14:textId="4C494D97" w:rsidR="00EC5F6B" w:rsidRDefault="00EC5F6B" w:rsidP="003F1700">
      <w:pPr>
        <w:jc w:val="center"/>
        <w:rPr>
          <w:sz w:val="52"/>
          <w:szCs w:val="52"/>
        </w:rPr>
      </w:pPr>
    </w:p>
    <w:p w14:paraId="33326E4D" w14:textId="66AE7B95" w:rsidR="00EC5F6B" w:rsidRDefault="00EC5F6B" w:rsidP="003F1700">
      <w:pPr>
        <w:jc w:val="center"/>
        <w:rPr>
          <w:sz w:val="36"/>
          <w:szCs w:val="36"/>
        </w:rPr>
      </w:pPr>
      <w:r>
        <w:rPr>
          <w:sz w:val="36"/>
          <w:szCs w:val="36"/>
        </w:rPr>
        <w:lastRenderedPageBreak/>
        <w:t>Table of Contents</w:t>
      </w:r>
    </w:p>
    <w:p w14:paraId="45A6C8AF" w14:textId="77777777" w:rsidR="00EC5F6B" w:rsidRDefault="00EC5F6B" w:rsidP="00EC5F6B">
      <w:pPr>
        <w:rPr>
          <w:sz w:val="28"/>
          <w:szCs w:val="28"/>
        </w:rPr>
      </w:pPr>
    </w:p>
    <w:p w14:paraId="550FD906" w14:textId="0EAF3DD4" w:rsidR="00EC5F6B" w:rsidRDefault="00EC5F6B" w:rsidP="00EC5F6B">
      <w:pPr>
        <w:rPr>
          <w:sz w:val="28"/>
          <w:szCs w:val="28"/>
        </w:rPr>
      </w:pPr>
      <w:r>
        <w:rPr>
          <w:sz w:val="28"/>
          <w:szCs w:val="28"/>
        </w:rPr>
        <w:t>Welcome Statement</w:t>
      </w:r>
      <w:r w:rsidR="005922D5">
        <w:rPr>
          <w:sz w:val="28"/>
          <w:szCs w:val="28"/>
        </w:rPr>
        <w:t>……………………………………………………………………………</w:t>
      </w:r>
      <w:r w:rsidR="00CA6233">
        <w:rPr>
          <w:sz w:val="28"/>
          <w:szCs w:val="28"/>
        </w:rPr>
        <w:t>.</w:t>
      </w:r>
      <w:r w:rsidR="005922D5">
        <w:rPr>
          <w:sz w:val="28"/>
          <w:szCs w:val="28"/>
        </w:rPr>
        <w:t>……………03</w:t>
      </w:r>
    </w:p>
    <w:p w14:paraId="0C095EF0" w14:textId="467196B3" w:rsidR="00EC5F6B" w:rsidRPr="00EC5F6B" w:rsidRDefault="00EC5F6B" w:rsidP="00EC5F6B">
      <w:pPr>
        <w:rPr>
          <w:sz w:val="28"/>
          <w:szCs w:val="28"/>
        </w:rPr>
      </w:pPr>
      <w:r>
        <w:rPr>
          <w:sz w:val="28"/>
          <w:szCs w:val="28"/>
        </w:rPr>
        <w:t>Shared Services Teammate OnBoarding Checklist</w:t>
      </w:r>
      <w:r w:rsidR="000E4202">
        <w:rPr>
          <w:sz w:val="28"/>
          <w:szCs w:val="28"/>
        </w:rPr>
        <w:t>…………………………………</w:t>
      </w:r>
      <w:r w:rsidR="00CA6233">
        <w:rPr>
          <w:sz w:val="28"/>
          <w:szCs w:val="28"/>
        </w:rPr>
        <w:t>.</w:t>
      </w:r>
      <w:r w:rsidR="000E4202">
        <w:rPr>
          <w:sz w:val="28"/>
          <w:szCs w:val="28"/>
        </w:rPr>
        <w:t>………….04</w:t>
      </w:r>
    </w:p>
    <w:p w14:paraId="4D7456B0" w14:textId="091D5C7B" w:rsidR="00EC5F6B" w:rsidRDefault="00EC5F6B" w:rsidP="00EC5F6B">
      <w:pPr>
        <w:rPr>
          <w:sz w:val="28"/>
          <w:szCs w:val="28"/>
        </w:rPr>
      </w:pPr>
      <w:r>
        <w:rPr>
          <w:sz w:val="28"/>
          <w:szCs w:val="28"/>
        </w:rPr>
        <w:t>Teammate Landing Page (link.nebraska.gov) Guide</w:t>
      </w:r>
      <w:r w:rsidR="00B42C5D">
        <w:rPr>
          <w:sz w:val="28"/>
          <w:szCs w:val="28"/>
        </w:rPr>
        <w:t>………………………………</w:t>
      </w:r>
      <w:r w:rsidR="00CA6233">
        <w:rPr>
          <w:sz w:val="28"/>
          <w:szCs w:val="28"/>
        </w:rPr>
        <w:t>.</w:t>
      </w:r>
      <w:r w:rsidR="00B42C5D">
        <w:rPr>
          <w:sz w:val="28"/>
          <w:szCs w:val="28"/>
        </w:rPr>
        <w:t>………….05</w:t>
      </w:r>
    </w:p>
    <w:p w14:paraId="33F858D3" w14:textId="625F9D2B" w:rsidR="00EC5F6B" w:rsidRDefault="00B42C5D" w:rsidP="00EC5F6B">
      <w:pPr>
        <w:rPr>
          <w:sz w:val="28"/>
          <w:szCs w:val="28"/>
        </w:rPr>
      </w:pPr>
      <w:r>
        <w:rPr>
          <w:sz w:val="28"/>
          <w:szCs w:val="28"/>
        </w:rPr>
        <w:t>Wellness</w:t>
      </w:r>
      <w:r w:rsidR="00EC5F6B">
        <w:rPr>
          <w:sz w:val="28"/>
          <w:szCs w:val="28"/>
        </w:rPr>
        <w:t xml:space="preserve"> Benefits Information</w:t>
      </w:r>
      <w:r w:rsidR="0003043C">
        <w:rPr>
          <w:sz w:val="28"/>
          <w:szCs w:val="28"/>
        </w:rPr>
        <w:t>……………………………………………………………</w:t>
      </w:r>
      <w:proofErr w:type="gramStart"/>
      <w:r w:rsidR="0003043C">
        <w:rPr>
          <w:sz w:val="28"/>
          <w:szCs w:val="28"/>
        </w:rPr>
        <w:t>…</w:t>
      </w:r>
      <w:r w:rsidR="00CA6233">
        <w:rPr>
          <w:sz w:val="28"/>
          <w:szCs w:val="28"/>
        </w:rPr>
        <w:t>.</w:t>
      </w:r>
      <w:r w:rsidR="0003043C">
        <w:rPr>
          <w:sz w:val="28"/>
          <w:szCs w:val="28"/>
        </w:rPr>
        <w:t>…..</w:t>
      </w:r>
      <w:proofErr w:type="gramEnd"/>
      <w:r w:rsidR="0003043C">
        <w:rPr>
          <w:sz w:val="28"/>
          <w:szCs w:val="28"/>
        </w:rPr>
        <w:t>06 - 11</w:t>
      </w:r>
    </w:p>
    <w:p w14:paraId="234F158B" w14:textId="0C6CDF92" w:rsidR="00EC5F6B" w:rsidRDefault="00EC5F6B" w:rsidP="00EC5F6B">
      <w:pPr>
        <w:rPr>
          <w:sz w:val="28"/>
          <w:szCs w:val="28"/>
        </w:rPr>
      </w:pPr>
      <w:r>
        <w:rPr>
          <w:sz w:val="28"/>
          <w:szCs w:val="28"/>
        </w:rPr>
        <w:t>Retirement Information</w:t>
      </w:r>
      <w:r w:rsidR="00406D5C">
        <w:rPr>
          <w:sz w:val="28"/>
          <w:szCs w:val="28"/>
        </w:rPr>
        <w:t>…………………………………………………………………………………</w:t>
      </w:r>
      <w:r w:rsidR="007330A6">
        <w:rPr>
          <w:sz w:val="28"/>
          <w:szCs w:val="28"/>
        </w:rPr>
        <w:t>….12</w:t>
      </w:r>
    </w:p>
    <w:p w14:paraId="03A41AF6" w14:textId="431DE4A5" w:rsidR="00EC5F6B" w:rsidRDefault="00EC5F6B" w:rsidP="00EC5F6B">
      <w:pPr>
        <w:rPr>
          <w:sz w:val="28"/>
          <w:szCs w:val="28"/>
        </w:rPr>
      </w:pPr>
      <w:r>
        <w:rPr>
          <w:sz w:val="28"/>
          <w:szCs w:val="28"/>
        </w:rPr>
        <w:t>HR Team Contacts</w:t>
      </w:r>
      <w:r w:rsidR="00CA6233">
        <w:rPr>
          <w:sz w:val="28"/>
          <w:szCs w:val="28"/>
        </w:rPr>
        <w:t>…………………………………………………………………………………………</w:t>
      </w:r>
      <w:proofErr w:type="gramStart"/>
      <w:r w:rsidR="00CA6233">
        <w:rPr>
          <w:sz w:val="28"/>
          <w:szCs w:val="28"/>
        </w:rPr>
        <w:t>…..</w:t>
      </w:r>
      <w:proofErr w:type="gramEnd"/>
      <w:r w:rsidR="00CA6233">
        <w:rPr>
          <w:sz w:val="28"/>
          <w:szCs w:val="28"/>
        </w:rPr>
        <w:t>13</w:t>
      </w:r>
    </w:p>
    <w:p w14:paraId="6CD96DEC" w14:textId="2CFFBDD7" w:rsidR="00CA6233" w:rsidRDefault="00CA6233" w:rsidP="00EC5F6B">
      <w:pPr>
        <w:rPr>
          <w:sz w:val="28"/>
          <w:szCs w:val="28"/>
        </w:rPr>
      </w:pPr>
      <w:r>
        <w:rPr>
          <w:sz w:val="28"/>
          <w:szCs w:val="28"/>
        </w:rPr>
        <w:t>Workday Help……………………………………………………………………………………………………14</w:t>
      </w:r>
    </w:p>
    <w:p w14:paraId="0FF7CFA2" w14:textId="30E545E8" w:rsidR="005922D5" w:rsidRDefault="005922D5" w:rsidP="00EC5F6B">
      <w:pPr>
        <w:rPr>
          <w:sz w:val="28"/>
          <w:szCs w:val="28"/>
        </w:rPr>
      </w:pPr>
    </w:p>
    <w:p w14:paraId="66B796C4" w14:textId="2C1FD3F7" w:rsidR="005922D5" w:rsidRDefault="005922D5" w:rsidP="00EC5F6B">
      <w:pPr>
        <w:rPr>
          <w:sz w:val="28"/>
          <w:szCs w:val="28"/>
        </w:rPr>
      </w:pPr>
    </w:p>
    <w:p w14:paraId="5C1380BF" w14:textId="733F0D4E" w:rsidR="005922D5" w:rsidRDefault="005922D5" w:rsidP="00EC5F6B">
      <w:pPr>
        <w:rPr>
          <w:sz w:val="28"/>
          <w:szCs w:val="28"/>
        </w:rPr>
      </w:pPr>
    </w:p>
    <w:p w14:paraId="54EE5515" w14:textId="5642E842" w:rsidR="005922D5" w:rsidRDefault="005922D5" w:rsidP="00EC5F6B">
      <w:pPr>
        <w:rPr>
          <w:sz w:val="28"/>
          <w:szCs w:val="28"/>
        </w:rPr>
      </w:pPr>
    </w:p>
    <w:p w14:paraId="5FD51FD0" w14:textId="0E3267BA" w:rsidR="005922D5" w:rsidRDefault="005922D5" w:rsidP="00EC5F6B">
      <w:pPr>
        <w:rPr>
          <w:sz w:val="28"/>
          <w:szCs w:val="28"/>
        </w:rPr>
      </w:pPr>
    </w:p>
    <w:p w14:paraId="3EC1F308" w14:textId="3195570B" w:rsidR="005922D5" w:rsidRDefault="005922D5" w:rsidP="00EC5F6B">
      <w:pPr>
        <w:rPr>
          <w:sz w:val="28"/>
          <w:szCs w:val="28"/>
        </w:rPr>
      </w:pPr>
    </w:p>
    <w:p w14:paraId="4939125E" w14:textId="2D828408" w:rsidR="005922D5" w:rsidRDefault="005922D5" w:rsidP="00EC5F6B">
      <w:pPr>
        <w:rPr>
          <w:sz w:val="28"/>
          <w:szCs w:val="28"/>
        </w:rPr>
      </w:pPr>
    </w:p>
    <w:p w14:paraId="030FDF42" w14:textId="12F48ADF" w:rsidR="005922D5" w:rsidRDefault="005922D5" w:rsidP="00EC5F6B">
      <w:pPr>
        <w:rPr>
          <w:sz w:val="28"/>
          <w:szCs w:val="28"/>
        </w:rPr>
      </w:pPr>
    </w:p>
    <w:p w14:paraId="4A8040B7" w14:textId="281FEDF4" w:rsidR="005922D5" w:rsidRDefault="005922D5" w:rsidP="00EC5F6B">
      <w:pPr>
        <w:rPr>
          <w:sz w:val="28"/>
          <w:szCs w:val="28"/>
        </w:rPr>
      </w:pPr>
    </w:p>
    <w:p w14:paraId="6BF882CE" w14:textId="77777777" w:rsidR="00406D5C" w:rsidRDefault="00406D5C" w:rsidP="00EC5F6B">
      <w:pPr>
        <w:rPr>
          <w:sz w:val="28"/>
          <w:szCs w:val="28"/>
        </w:rPr>
      </w:pPr>
    </w:p>
    <w:p w14:paraId="60AC2DFC" w14:textId="486D1315" w:rsidR="005922D5" w:rsidRDefault="005922D5" w:rsidP="00EC5F6B">
      <w:pPr>
        <w:rPr>
          <w:sz w:val="28"/>
          <w:szCs w:val="28"/>
        </w:rPr>
      </w:pPr>
    </w:p>
    <w:p w14:paraId="1B81F41C" w14:textId="637E83BA" w:rsidR="005922D5" w:rsidRDefault="005922D5" w:rsidP="00EC5F6B">
      <w:pPr>
        <w:rPr>
          <w:sz w:val="28"/>
          <w:szCs w:val="28"/>
        </w:rPr>
      </w:pPr>
    </w:p>
    <w:p w14:paraId="07906132" w14:textId="36A84EA4" w:rsidR="005922D5" w:rsidRDefault="005922D5" w:rsidP="00EC5F6B">
      <w:pPr>
        <w:rPr>
          <w:sz w:val="28"/>
          <w:szCs w:val="28"/>
        </w:rPr>
      </w:pPr>
    </w:p>
    <w:p w14:paraId="71DDBBD9" w14:textId="77777777" w:rsidR="00084C3A" w:rsidRDefault="00084C3A" w:rsidP="00EC5F6B">
      <w:pPr>
        <w:rPr>
          <w:sz w:val="28"/>
          <w:szCs w:val="28"/>
        </w:rPr>
      </w:pPr>
    </w:p>
    <w:p w14:paraId="5A74DBD3" w14:textId="50220312" w:rsidR="005922D5" w:rsidRDefault="005922D5" w:rsidP="00EC5F6B">
      <w:pPr>
        <w:rPr>
          <w:sz w:val="28"/>
          <w:szCs w:val="28"/>
        </w:rPr>
      </w:pPr>
    </w:p>
    <w:p w14:paraId="43DCA613" w14:textId="64BC2AD0" w:rsidR="005922D5" w:rsidRPr="00B42C5D" w:rsidRDefault="005922D5" w:rsidP="00EC5F6B">
      <w:pPr>
        <w:rPr>
          <w:b/>
          <w:bCs/>
          <w:sz w:val="36"/>
          <w:szCs w:val="36"/>
        </w:rPr>
      </w:pPr>
      <w:r w:rsidRPr="00B42C5D">
        <w:rPr>
          <w:b/>
          <w:bCs/>
          <w:sz w:val="36"/>
          <w:szCs w:val="36"/>
        </w:rPr>
        <w:lastRenderedPageBreak/>
        <w:t>Welcome Statement from Shared Services – Human Resources</w:t>
      </w:r>
    </w:p>
    <w:p w14:paraId="085F8759" w14:textId="53D819E7" w:rsidR="005922D5" w:rsidRDefault="005922D5" w:rsidP="00EC5F6B">
      <w:pPr>
        <w:rPr>
          <w:sz w:val="28"/>
          <w:szCs w:val="28"/>
        </w:rPr>
      </w:pPr>
    </w:p>
    <w:p w14:paraId="25D2DB2F" w14:textId="77777777" w:rsidR="00084C3A" w:rsidRDefault="00084C3A" w:rsidP="00EC5F6B">
      <w:pPr>
        <w:rPr>
          <w:sz w:val="28"/>
          <w:szCs w:val="28"/>
        </w:rPr>
      </w:pPr>
    </w:p>
    <w:p w14:paraId="24669214" w14:textId="3FF14437" w:rsidR="005922D5" w:rsidRPr="00B42C5D" w:rsidRDefault="005922D5" w:rsidP="00EC5F6B">
      <w:pPr>
        <w:rPr>
          <w:rFonts w:asciiTheme="majorHAnsi" w:hAnsiTheme="majorHAnsi" w:cstheme="majorHAnsi"/>
          <w:sz w:val="28"/>
          <w:szCs w:val="28"/>
        </w:rPr>
      </w:pPr>
      <w:r w:rsidRPr="00B42C5D">
        <w:rPr>
          <w:rFonts w:asciiTheme="majorHAnsi" w:hAnsiTheme="majorHAnsi" w:cstheme="majorHAnsi"/>
          <w:sz w:val="28"/>
          <w:szCs w:val="28"/>
        </w:rPr>
        <w:t xml:space="preserve">Teammate, </w:t>
      </w:r>
    </w:p>
    <w:p w14:paraId="688B01DA" w14:textId="37D30926" w:rsidR="005922D5" w:rsidRPr="00B42C5D" w:rsidRDefault="005922D5" w:rsidP="00EC5F6B">
      <w:pPr>
        <w:rPr>
          <w:rFonts w:asciiTheme="majorHAnsi" w:hAnsiTheme="majorHAnsi" w:cstheme="majorHAnsi"/>
          <w:sz w:val="28"/>
          <w:szCs w:val="28"/>
        </w:rPr>
      </w:pPr>
    </w:p>
    <w:p w14:paraId="0306DBE0" w14:textId="4750B5C2" w:rsidR="00084C3A" w:rsidRPr="00B42C5D" w:rsidRDefault="005922D5" w:rsidP="00EC5F6B">
      <w:pPr>
        <w:rPr>
          <w:rFonts w:asciiTheme="majorHAnsi" w:hAnsiTheme="majorHAnsi" w:cstheme="majorHAnsi"/>
          <w:sz w:val="28"/>
          <w:szCs w:val="28"/>
        </w:rPr>
      </w:pPr>
      <w:r w:rsidRPr="00B42C5D">
        <w:rPr>
          <w:rFonts w:asciiTheme="majorHAnsi" w:hAnsiTheme="majorHAnsi" w:cstheme="majorHAnsi"/>
          <w:sz w:val="28"/>
          <w:szCs w:val="28"/>
        </w:rPr>
        <w:t xml:space="preserve">Welcome to the State of Nebraska! We are extremely excited that you chose to join our team. The State of Nebraska is the largest employer within Nebraska and has the great privilege of serving its people, the </w:t>
      </w:r>
      <w:r w:rsidR="000E4202" w:rsidRPr="00B42C5D">
        <w:rPr>
          <w:rFonts w:asciiTheme="majorHAnsi" w:hAnsiTheme="majorHAnsi" w:cstheme="majorHAnsi"/>
          <w:sz w:val="28"/>
          <w:szCs w:val="28"/>
        </w:rPr>
        <w:t>taxpayers,</w:t>
      </w:r>
      <w:r w:rsidRPr="00B42C5D">
        <w:rPr>
          <w:rFonts w:asciiTheme="majorHAnsi" w:hAnsiTheme="majorHAnsi" w:cstheme="majorHAnsi"/>
          <w:sz w:val="28"/>
          <w:szCs w:val="28"/>
        </w:rPr>
        <w:t xml:space="preserve"> and citizens of this State. As </w:t>
      </w:r>
      <w:r w:rsidR="00084C3A" w:rsidRPr="00B42C5D">
        <w:rPr>
          <w:rFonts w:asciiTheme="majorHAnsi" w:hAnsiTheme="majorHAnsi" w:cstheme="majorHAnsi"/>
          <w:sz w:val="28"/>
          <w:szCs w:val="28"/>
        </w:rPr>
        <w:t>a</w:t>
      </w:r>
      <w:r w:rsidRPr="00B42C5D">
        <w:rPr>
          <w:rFonts w:asciiTheme="majorHAnsi" w:hAnsiTheme="majorHAnsi" w:cstheme="majorHAnsi"/>
          <w:sz w:val="28"/>
          <w:szCs w:val="28"/>
        </w:rPr>
        <w:t xml:space="preserve"> team, </w:t>
      </w:r>
      <w:r w:rsidR="00084C3A" w:rsidRPr="00B42C5D">
        <w:rPr>
          <w:rFonts w:asciiTheme="majorHAnsi" w:hAnsiTheme="majorHAnsi" w:cstheme="majorHAnsi"/>
          <w:sz w:val="28"/>
          <w:szCs w:val="28"/>
        </w:rPr>
        <w:t>State A</w:t>
      </w:r>
      <w:r w:rsidRPr="00B42C5D">
        <w:rPr>
          <w:rFonts w:asciiTheme="majorHAnsi" w:hAnsiTheme="majorHAnsi" w:cstheme="majorHAnsi"/>
          <w:sz w:val="28"/>
          <w:szCs w:val="28"/>
        </w:rPr>
        <w:t xml:space="preserve">gencies work together to provide necessary services to the citizens </w:t>
      </w:r>
      <w:r w:rsidR="00084C3A" w:rsidRPr="00B42C5D">
        <w:rPr>
          <w:rFonts w:asciiTheme="majorHAnsi" w:hAnsiTheme="majorHAnsi" w:cstheme="majorHAnsi"/>
          <w:sz w:val="28"/>
          <w:szCs w:val="28"/>
        </w:rPr>
        <w:t>to</w:t>
      </w:r>
      <w:r w:rsidRPr="00B42C5D">
        <w:rPr>
          <w:rFonts w:asciiTheme="majorHAnsi" w:hAnsiTheme="majorHAnsi" w:cstheme="majorHAnsi"/>
          <w:sz w:val="28"/>
          <w:szCs w:val="28"/>
        </w:rPr>
        <w:t xml:space="preserve"> “Grow Nebraska”. </w:t>
      </w:r>
      <w:r w:rsidR="00084C3A" w:rsidRPr="00B42C5D">
        <w:rPr>
          <w:rFonts w:asciiTheme="majorHAnsi" w:hAnsiTheme="majorHAnsi" w:cstheme="majorHAnsi"/>
          <w:sz w:val="28"/>
          <w:szCs w:val="28"/>
        </w:rPr>
        <w:t xml:space="preserve">We aim to create opportunities through more efficient, effective, customer-focused State Government. Our Values-Driven culture fosters a working environment focused on treating others with dignity and respect, acting ethically in all situations, and regarding our customers as the highest priority. </w:t>
      </w:r>
    </w:p>
    <w:p w14:paraId="3612C16F" w14:textId="6E672E43" w:rsidR="005922D5" w:rsidRPr="00B42C5D" w:rsidRDefault="00084C3A" w:rsidP="00EC5F6B">
      <w:pPr>
        <w:rPr>
          <w:rFonts w:asciiTheme="majorHAnsi" w:hAnsiTheme="majorHAnsi" w:cstheme="majorHAnsi"/>
          <w:sz w:val="28"/>
          <w:szCs w:val="28"/>
        </w:rPr>
      </w:pPr>
      <w:r w:rsidRPr="00B42C5D">
        <w:rPr>
          <w:rFonts w:asciiTheme="majorHAnsi" w:hAnsiTheme="majorHAnsi" w:cstheme="majorHAnsi"/>
          <w:sz w:val="28"/>
          <w:szCs w:val="28"/>
        </w:rPr>
        <w:t>We are all here to support you as you transition into your new role. Do not hesitate to contact any of the members of the Shared Services – Human Resources team if you have any questions or comments!</w:t>
      </w:r>
    </w:p>
    <w:p w14:paraId="0766C39E" w14:textId="0C6B40DE" w:rsidR="00084C3A" w:rsidRPr="00B42C5D" w:rsidRDefault="00084C3A" w:rsidP="00EC5F6B">
      <w:pPr>
        <w:rPr>
          <w:rFonts w:asciiTheme="majorHAnsi" w:hAnsiTheme="majorHAnsi" w:cstheme="majorHAnsi"/>
          <w:sz w:val="28"/>
          <w:szCs w:val="28"/>
        </w:rPr>
      </w:pPr>
    </w:p>
    <w:p w14:paraId="09A44E88" w14:textId="5D0A5FDE" w:rsidR="00084C3A" w:rsidRPr="00B42C5D" w:rsidRDefault="00084C3A" w:rsidP="00EC5F6B">
      <w:pPr>
        <w:rPr>
          <w:rFonts w:asciiTheme="majorHAnsi" w:hAnsiTheme="majorHAnsi" w:cstheme="majorHAnsi"/>
          <w:sz w:val="28"/>
          <w:szCs w:val="28"/>
        </w:rPr>
      </w:pPr>
      <w:r w:rsidRPr="00B42C5D">
        <w:rPr>
          <w:rFonts w:asciiTheme="majorHAnsi" w:hAnsiTheme="majorHAnsi" w:cstheme="majorHAnsi"/>
          <w:sz w:val="28"/>
          <w:szCs w:val="28"/>
        </w:rPr>
        <w:t xml:space="preserve">Sincerely, </w:t>
      </w:r>
    </w:p>
    <w:p w14:paraId="720CB531" w14:textId="670B491C" w:rsidR="00084C3A" w:rsidRPr="00B42C5D" w:rsidRDefault="00084C3A" w:rsidP="00EC5F6B">
      <w:pPr>
        <w:rPr>
          <w:rFonts w:asciiTheme="majorHAnsi" w:hAnsiTheme="majorHAnsi" w:cstheme="majorHAnsi"/>
          <w:sz w:val="28"/>
          <w:szCs w:val="28"/>
        </w:rPr>
      </w:pPr>
      <w:r w:rsidRPr="00B42C5D">
        <w:rPr>
          <w:rFonts w:asciiTheme="majorHAnsi" w:hAnsiTheme="majorHAnsi" w:cstheme="majorHAnsi"/>
          <w:sz w:val="28"/>
          <w:szCs w:val="28"/>
        </w:rPr>
        <w:t>Your Shared Services – Human Resources Team</w:t>
      </w:r>
    </w:p>
    <w:p w14:paraId="37009548" w14:textId="2C6BCA64" w:rsidR="00084C3A" w:rsidRDefault="00084C3A" w:rsidP="00EC5F6B">
      <w:pPr>
        <w:rPr>
          <w:sz w:val="28"/>
          <w:szCs w:val="28"/>
        </w:rPr>
      </w:pPr>
    </w:p>
    <w:p w14:paraId="3E4032FF" w14:textId="77777777" w:rsidR="00084C3A" w:rsidRDefault="00084C3A" w:rsidP="00EC5F6B">
      <w:pPr>
        <w:rPr>
          <w:sz w:val="28"/>
          <w:szCs w:val="28"/>
        </w:rPr>
      </w:pPr>
    </w:p>
    <w:p w14:paraId="4EF55519" w14:textId="77777777" w:rsidR="005922D5" w:rsidRDefault="005922D5" w:rsidP="00EC5F6B">
      <w:pPr>
        <w:rPr>
          <w:sz w:val="28"/>
          <w:szCs w:val="28"/>
        </w:rPr>
      </w:pPr>
    </w:p>
    <w:p w14:paraId="4EF54DA5" w14:textId="480821EA" w:rsidR="00EC5F6B" w:rsidRDefault="00EC5F6B" w:rsidP="00EC5F6B">
      <w:pPr>
        <w:rPr>
          <w:sz w:val="28"/>
          <w:szCs w:val="28"/>
        </w:rPr>
      </w:pPr>
    </w:p>
    <w:p w14:paraId="7B09F688" w14:textId="4843A828" w:rsidR="00084C3A" w:rsidRDefault="00084C3A" w:rsidP="00EC5F6B">
      <w:pPr>
        <w:rPr>
          <w:sz w:val="28"/>
          <w:szCs w:val="28"/>
        </w:rPr>
      </w:pPr>
    </w:p>
    <w:p w14:paraId="6696DDF8" w14:textId="44CE7252" w:rsidR="00084C3A" w:rsidRDefault="00084C3A" w:rsidP="00EC5F6B">
      <w:pPr>
        <w:rPr>
          <w:sz w:val="28"/>
          <w:szCs w:val="28"/>
        </w:rPr>
      </w:pPr>
    </w:p>
    <w:p w14:paraId="3F049DF6" w14:textId="2F2CCEF8" w:rsidR="00084C3A" w:rsidRDefault="00084C3A" w:rsidP="00EC5F6B">
      <w:pPr>
        <w:rPr>
          <w:sz w:val="28"/>
          <w:szCs w:val="28"/>
        </w:rPr>
      </w:pPr>
    </w:p>
    <w:p w14:paraId="581848A9" w14:textId="77777777" w:rsidR="00084C3A" w:rsidRPr="00B42C5D" w:rsidRDefault="00084C3A" w:rsidP="00084C3A">
      <w:pPr>
        <w:rPr>
          <w:b/>
          <w:bCs/>
          <w:sz w:val="36"/>
          <w:szCs w:val="36"/>
        </w:rPr>
      </w:pPr>
      <w:r w:rsidRPr="00B42C5D">
        <w:rPr>
          <w:b/>
          <w:bCs/>
          <w:sz w:val="36"/>
          <w:szCs w:val="36"/>
        </w:rPr>
        <w:lastRenderedPageBreak/>
        <w:t>Shared Services Teammate OnBoarding Checklist</w:t>
      </w:r>
    </w:p>
    <w:p w14:paraId="299F1C95" w14:textId="50D1EAF6" w:rsidR="00084C3A" w:rsidRDefault="00084C3A" w:rsidP="00EC5F6B">
      <w:pPr>
        <w:rPr>
          <w:sz w:val="28"/>
          <w:szCs w:val="28"/>
        </w:rPr>
      </w:pPr>
    </w:p>
    <w:p w14:paraId="1DDD10B0" w14:textId="102775A7" w:rsidR="000E4202" w:rsidRDefault="000E4202" w:rsidP="00EC5F6B">
      <w:pPr>
        <w:rPr>
          <w:sz w:val="28"/>
          <w:szCs w:val="28"/>
        </w:rPr>
      </w:pPr>
      <w:r>
        <w:rPr>
          <w:sz w:val="28"/>
          <w:szCs w:val="28"/>
        </w:rPr>
        <w:t>To assist you with the transition into your new position, the below guide has been created. Follow the steps below throughout the first few weeks of employment to verify that all New Hire tasks are completed in an efficient manner. A personalized, digital copy of the checklist with hyperlinks to resources will be provided to you via email within your first two days!</w:t>
      </w:r>
    </w:p>
    <w:p w14:paraId="54D92F31" w14:textId="77777777" w:rsidR="000E4202" w:rsidRDefault="000E4202" w:rsidP="00EC5F6B">
      <w:pPr>
        <w:rPr>
          <w:sz w:val="28"/>
          <w:szCs w:val="28"/>
        </w:rPr>
      </w:pPr>
    </w:p>
    <w:p w14:paraId="613F349A" w14:textId="77777777" w:rsidR="000E4202" w:rsidRDefault="000E4202" w:rsidP="00EC5F6B">
      <w:pPr>
        <w:rPr>
          <w:sz w:val="28"/>
          <w:szCs w:val="28"/>
        </w:rPr>
      </w:pPr>
    </w:p>
    <w:p w14:paraId="4E4BC192" w14:textId="77777777" w:rsidR="00084C3A" w:rsidRPr="000E4202" w:rsidRDefault="00084C3A" w:rsidP="00084C3A">
      <w:pPr>
        <w:ind w:right="540"/>
        <w:rPr>
          <w:rFonts w:ascii="Calibri Light" w:hAnsi="Calibri Light" w:cs="Calibri Light"/>
          <w:b/>
          <w:bCs/>
          <w:sz w:val="24"/>
          <w:szCs w:val="24"/>
        </w:rPr>
      </w:pPr>
      <w:r w:rsidRPr="000E4202">
        <w:rPr>
          <w:rFonts w:ascii="Calibri Light" w:eastAsiaTheme="minorEastAsia" w:hAnsi="Calibri Light" w:cs="Calibri Light"/>
          <w:b/>
          <w:bCs/>
          <w:sz w:val="28"/>
          <w:szCs w:val="28"/>
          <w:u w:val="single"/>
        </w:rPr>
        <w:t>Step 1:</w:t>
      </w:r>
      <w:r w:rsidRPr="000E4202">
        <w:rPr>
          <w:rFonts w:ascii="Calibri Light" w:hAnsi="Calibri Light" w:cs="Calibri Light"/>
          <w:b/>
          <w:bCs/>
          <w:sz w:val="24"/>
          <w:szCs w:val="24"/>
        </w:rPr>
        <w:t xml:space="preserve"> </w:t>
      </w:r>
      <w:r w:rsidRPr="000E4202">
        <w:rPr>
          <w:rFonts w:asciiTheme="majorHAnsi" w:hAnsiTheme="majorHAnsi" w:cstheme="majorHAnsi"/>
          <w:sz w:val="24"/>
          <w:szCs w:val="24"/>
        </w:rPr>
        <w:t>Test and reset all your login information on the following sites (usernames and passwords can be found in your Welcome Packet!).</w:t>
      </w:r>
    </w:p>
    <w:p w14:paraId="4B4DDA6D" w14:textId="6E1FBFD1" w:rsidR="00084C3A" w:rsidRPr="000E4202" w:rsidRDefault="00084C3A" w:rsidP="00084C3A">
      <w:pPr>
        <w:pStyle w:val="ListBullet"/>
        <w:tabs>
          <w:tab w:val="clear" w:pos="360"/>
          <w:tab w:val="num" w:pos="1080"/>
        </w:tabs>
        <w:ind w:left="1080"/>
        <w:rPr>
          <w:rFonts w:asciiTheme="majorHAnsi" w:hAnsiTheme="majorHAnsi" w:cstheme="majorHAnsi"/>
        </w:rPr>
      </w:pPr>
      <w:r w:rsidRPr="000E4202">
        <w:rPr>
          <w:rFonts w:asciiTheme="majorHAnsi" w:hAnsiTheme="majorHAnsi" w:cstheme="majorHAnsi"/>
        </w:rPr>
        <w:t>Payroll and Financial Center (PFC)</w:t>
      </w:r>
    </w:p>
    <w:p w14:paraId="04C16004" w14:textId="76CE9EBB" w:rsidR="00084C3A" w:rsidRPr="000E4202" w:rsidRDefault="00084C3A" w:rsidP="00084C3A">
      <w:pPr>
        <w:pStyle w:val="ListBullet"/>
        <w:tabs>
          <w:tab w:val="clear" w:pos="360"/>
          <w:tab w:val="num" w:pos="1080"/>
        </w:tabs>
        <w:ind w:left="1080"/>
        <w:rPr>
          <w:rFonts w:asciiTheme="majorHAnsi" w:hAnsiTheme="majorHAnsi" w:cstheme="majorHAnsi"/>
        </w:rPr>
      </w:pPr>
      <w:r w:rsidRPr="000E4202">
        <w:rPr>
          <w:rFonts w:asciiTheme="majorHAnsi" w:hAnsiTheme="majorHAnsi" w:cstheme="majorHAnsi"/>
        </w:rPr>
        <w:t>Employee Work Center (EWC/Workday)</w:t>
      </w:r>
      <w:r w:rsidR="000E4202" w:rsidRPr="000E4202">
        <w:rPr>
          <w:rFonts w:asciiTheme="majorHAnsi" w:hAnsiTheme="majorHAnsi" w:cstheme="majorHAnsi"/>
        </w:rPr>
        <w:t xml:space="preserve"> </w:t>
      </w:r>
    </w:p>
    <w:p w14:paraId="098D39D2" w14:textId="692DBB5A" w:rsidR="00084C3A" w:rsidRPr="000E4202" w:rsidRDefault="00084C3A" w:rsidP="00084C3A">
      <w:pPr>
        <w:pStyle w:val="ListBullet"/>
        <w:tabs>
          <w:tab w:val="clear" w:pos="360"/>
          <w:tab w:val="num" w:pos="1080"/>
        </w:tabs>
        <w:ind w:left="1080"/>
        <w:rPr>
          <w:rFonts w:asciiTheme="majorHAnsi" w:hAnsiTheme="majorHAnsi" w:cstheme="majorHAnsi"/>
        </w:rPr>
      </w:pPr>
      <w:r w:rsidRPr="000E4202">
        <w:rPr>
          <w:rFonts w:asciiTheme="majorHAnsi" w:hAnsiTheme="majorHAnsi" w:cstheme="majorHAnsi"/>
        </w:rPr>
        <w:t>Employee Development Center (EDC)</w:t>
      </w:r>
    </w:p>
    <w:p w14:paraId="09EFE1E4" w14:textId="77777777" w:rsidR="00084C3A" w:rsidRPr="000E4202" w:rsidRDefault="00084C3A" w:rsidP="00084C3A">
      <w:pPr>
        <w:pStyle w:val="ListBullet"/>
        <w:numPr>
          <w:ilvl w:val="0"/>
          <w:numId w:val="0"/>
        </w:numPr>
        <w:ind w:left="360" w:hanging="360"/>
        <w:rPr>
          <w:rFonts w:asciiTheme="majorHAnsi" w:hAnsiTheme="majorHAnsi" w:cstheme="majorHAnsi"/>
        </w:rPr>
      </w:pPr>
    </w:p>
    <w:p w14:paraId="52B9AEEF" w14:textId="77777777" w:rsidR="00084C3A" w:rsidRPr="000E4202" w:rsidRDefault="00084C3A" w:rsidP="00084C3A">
      <w:pPr>
        <w:pStyle w:val="ListBullet"/>
        <w:numPr>
          <w:ilvl w:val="0"/>
          <w:numId w:val="0"/>
        </w:numPr>
        <w:ind w:left="360" w:hanging="360"/>
        <w:rPr>
          <w:rFonts w:asciiTheme="majorHAnsi" w:hAnsiTheme="majorHAnsi" w:cstheme="majorHAnsi"/>
        </w:rPr>
      </w:pPr>
      <w:r w:rsidRPr="000E4202">
        <w:rPr>
          <w:rFonts w:ascii="Calibri Light" w:hAnsi="Calibri Light" w:cs="Calibri Light"/>
          <w:b/>
          <w:bCs/>
          <w:sz w:val="28"/>
          <w:szCs w:val="28"/>
          <w:u w:val="single"/>
        </w:rPr>
        <w:t>Step 2:</w:t>
      </w:r>
      <w:r w:rsidRPr="000E4202">
        <w:rPr>
          <w:rFonts w:asciiTheme="majorHAnsi" w:hAnsiTheme="majorHAnsi" w:cstheme="majorHAnsi"/>
        </w:rPr>
        <w:t xml:space="preserve"> Log into the Employee Development Center and complete your New Teammate Orientation curriculum </w:t>
      </w:r>
      <w:r w:rsidRPr="000E4202">
        <w:rPr>
          <w:rFonts w:asciiTheme="majorHAnsi" w:hAnsiTheme="majorHAnsi" w:cstheme="majorHAnsi"/>
          <w:b/>
          <w:bCs/>
          <w:u w:val="single"/>
        </w:rPr>
        <w:t>within your first 3 days</w:t>
      </w:r>
    </w:p>
    <w:p w14:paraId="3878EF20" w14:textId="77777777" w:rsidR="00084C3A" w:rsidRPr="000E4202" w:rsidRDefault="00084C3A" w:rsidP="00084C3A">
      <w:pPr>
        <w:pStyle w:val="ListBullet"/>
        <w:numPr>
          <w:ilvl w:val="0"/>
          <w:numId w:val="0"/>
        </w:numPr>
        <w:ind w:left="360" w:hanging="360"/>
        <w:rPr>
          <w:rFonts w:asciiTheme="majorHAnsi" w:hAnsiTheme="majorHAnsi" w:cstheme="majorHAnsi"/>
        </w:rPr>
      </w:pPr>
    </w:p>
    <w:p w14:paraId="127A7279" w14:textId="77777777" w:rsidR="00084C3A" w:rsidRPr="000E4202" w:rsidRDefault="00084C3A" w:rsidP="00084C3A">
      <w:pPr>
        <w:pStyle w:val="ListBullet"/>
        <w:numPr>
          <w:ilvl w:val="0"/>
          <w:numId w:val="0"/>
        </w:numPr>
        <w:ind w:left="360" w:hanging="360"/>
        <w:rPr>
          <w:rFonts w:asciiTheme="majorHAnsi" w:hAnsiTheme="majorHAnsi" w:cstheme="majorHAnsi"/>
        </w:rPr>
      </w:pPr>
      <w:r w:rsidRPr="000E4202">
        <w:rPr>
          <w:rFonts w:ascii="Calibri Light" w:hAnsi="Calibri Light" w:cs="Calibri Light"/>
          <w:b/>
          <w:bCs/>
          <w:sz w:val="28"/>
          <w:szCs w:val="28"/>
          <w:u w:val="single"/>
        </w:rPr>
        <w:t>Step 3:</w:t>
      </w:r>
      <w:r w:rsidRPr="000E4202">
        <w:rPr>
          <w:rFonts w:asciiTheme="majorHAnsi" w:hAnsiTheme="majorHAnsi" w:cstheme="majorHAnsi"/>
        </w:rPr>
        <w:t xml:space="preserve"> Log into the Employee Work Center and complete the following </w:t>
      </w:r>
      <w:r w:rsidRPr="000E4202">
        <w:rPr>
          <w:rFonts w:asciiTheme="majorHAnsi" w:hAnsiTheme="majorHAnsi" w:cstheme="majorHAnsi"/>
          <w:b/>
          <w:bCs/>
          <w:u w:val="single"/>
        </w:rPr>
        <w:t>within your first week</w:t>
      </w:r>
      <w:r w:rsidRPr="000E4202">
        <w:rPr>
          <w:rFonts w:asciiTheme="majorHAnsi" w:hAnsiTheme="majorHAnsi" w:cstheme="majorHAnsi"/>
        </w:rPr>
        <w:t>:</w:t>
      </w:r>
    </w:p>
    <w:p w14:paraId="7E86493F" w14:textId="3583EC4F" w:rsidR="00084C3A" w:rsidRPr="000E4202" w:rsidRDefault="00084C3A" w:rsidP="00084C3A">
      <w:pPr>
        <w:pStyle w:val="ListBullet"/>
        <w:tabs>
          <w:tab w:val="clear" w:pos="360"/>
          <w:tab w:val="num" w:pos="1080"/>
        </w:tabs>
        <w:ind w:left="1080"/>
        <w:rPr>
          <w:rFonts w:asciiTheme="majorHAnsi" w:hAnsiTheme="majorHAnsi" w:cstheme="majorHAnsi"/>
        </w:rPr>
      </w:pPr>
      <w:r w:rsidRPr="000E4202">
        <w:rPr>
          <w:rFonts w:asciiTheme="majorHAnsi" w:hAnsiTheme="majorHAnsi" w:cstheme="majorHAnsi"/>
        </w:rPr>
        <w:t>Enter your Direct Deposit Information. This ensures you are paid!</w:t>
      </w:r>
    </w:p>
    <w:p w14:paraId="00B4E60F" w14:textId="69467A7F" w:rsidR="00084C3A" w:rsidRPr="000E4202" w:rsidRDefault="00084C3A" w:rsidP="00084C3A">
      <w:pPr>
        <w:pStyle w:val="ListBullet"/>
        <w:tabs>
          <w:tab w:val="clear" w:pos="360"/>
          <w:tab w:val="num" w:pos="1080"/>
        </w:tabs>
        <w:ind w:left="1080"/>
        <w:rPr>
          <w:rFonts w:asciiTheme="majorHAnsi" w:hAnsiTheme="majorHAnsi" w:cstheme="majorHAnsi"/>
        </w:rPr>
      </w:pPr>
      <w:r w:rsidRPr="000E4202">
        <w:rPr>
          <w:rFonts w:asciiTheme="majorHAnsi" w:hAnsiTheme="majorHAnsi" w:cstheme="majorHAnsi"/>
        </w:rPr>
        <w:t>Enter your Emergency Contact Information</w:t>
      </w:r>
    </w:p>
    <w:p w14:paraId="36EA7DC7" w14:textId="77777777" w:rsidR="00084C3A" w:rsidRPr="000E4202" w:rsidRDefault="00084C3A" w:rsidP="00084C3A">
      <w:pPr>
        <w:pStyle w:val="ListBullet"/>
        <w:tabs>
          <w:tab w:val="clear" w:pos="360"/>
          <w:tab w:val="num" w:pos="1080"/>
        </w:tabs>
        <w:ind w:left="1080"/>
        <w:rPr>
          <w:rFonts w:asciiTheme="majorHAnsi" w:hAnsiTheme="majorHAnsi" w:cstheme="majorHAnsi"/>
        </w:rPr>
      </w:pPr>
      <w:r w:rsidRPr="000E4202">
        <w:rPr>
          <w:rFonts w:asciiTheme="majorHAnsi" w:hAnsiTheme="majorHAnsi" w:cstheme="majorHAnsi"/>
        </w:rPr>
        <w:t>Verify your Personal Contact Information</w:t>
      </w:r>
    </w:p>
    <w:p w14:paraId="5CE81B33" w14:textId="06A46570" w:rsidR="00084C3A" w:rsidRPr="000E4202" w:rsidRDefault="00084C3A" w:rsidP="00084C3A">
      <w:pPr>
        <w:pStyle w:val="ListBullet"/>
        <w:tabs>
          <w:tab w:val="clear" w:pos="360"/>
          <w:tab w:val="num" w:pos="1080"/>
        </w:tabs>
        <w:ind w:left="1080"/>
        <w:rPr>
          <w:rFonts w:asciiTheme="majorHAnsi" w:hAnsiTheme="majorHAnsi" w:cstheme="majorHAnsi"/>
        </w:rPr>
      </w:pPr>
      <w:r w:rsidRPr="000E4202">
        <w:rPr>
          <w:rFonts w:asciiTheme="majorHAnsi" w:hAnsiTheme="majorHAnsi" w:cstheme="majorHAnsi"/>
        </w:rPr>
        <w:t xml:space="preserve">Complete your New Hire Benefit Enrollment event </w:t>
      </w:r>
      <w:r w:rsidRPr="000E4202">
        <w:rPr>
          <w:rFonts w:asciiTheme="majorHAnsi" w:hAnsiTheme="majorHAnsi" w:cstheme="majorHAnsi"/>
          <w:b/>
          <w:bCs/>
          <w:u w:val="single"/>
        </w:rPr>
        <w:t>within your first 30 days</w:t>
      </w:r>
    </w:p>
    <w:p w14:paraId="4F686C03" w14:textId="77777777" w:rsidR="00084C3A" w:rsidRPr="000E4202" w:rsidRDefault="00084C3A" w:rsidP="00084C3A">
      <w:pPr>
        <w:pStyle w:val="ListBullet"/>
        <w:numPr>
          <w:ilvl w:val="0"/>
          <w:numId w:val="0"/>
        </w:numPr>
        <w:ind w:left="360" w:hanging="360"/>
        <w:rPr>
          <w:rFonts w:asciiTheme="majorHAnsi" w:hAnsiTheme="majorHAnsi" w:cstheme="majorHAnsi"/>
        </w:rPr>
      </w:pPr>
    </w:p>
    <w:p w14:paraId="74048BEC" w14:textId="77777777" w:rsidR="00084C3A" w:rsidRPr="000E4202" w:rsidRDefault="00084C3A" w:rsidP="00084C3A">
      <w:pPr>
        <w:pStyle w:val="ListBullet"/>
        <w:numPr>
          <w:ilvl w:val="0"/>
          <w:numId w:val="0"/>
        </w:numPr>
        <w:ind w:left="360" w:hanging="360"/>
        <w:rPr>
          <w:rFonts w:asciiTheme="majorHAnsi" w:hAnsiTheme="majorHAnsi" w:cstheme="majorHAnsi"/>
        </w:rPr>
      </w:pPr>
      <w:r w:rsidRPr="000E4202">
        <w:rPr>
          <w:rFonts w:ascii="Calibri Light" w:hAnsi="Calibri Light" w:cs="Calibri Light"/>
          <w:b/>
          <w:bCs/>
          <w:sz w:val="28"/>
          <w:szCs w:val="28"/>
          <w:u w:val="single"/>
        </w:rPr>
        <w:t>Step 4 (Optional):</w:t>
      </w:r>
      <w:r w:rsidRPr="000E4202">
        <w:rPr>
          <w:rFonts w:asciiTheme="majorHAnsi" w:hAnsiTheme="majorHAnsi" w:cstheme="majorHAnsi"/>
        </w:rPr>
        <w:t xml:space="preserve"> Complete the following forms, if applicable or desired:</w:t>
      </w:r>
    </w:p>
    <w:p w14:paraId="6D78DEF5" w14:textId="77777777" w:rsidR="00084C3A" w:rsidRPr="000E4202" w:rsidRDefault="00084C3A" w:rsidP="00084C3A">
      <w:pPr>
        <w:pStyle w:val="ListBullet"/>
        <w:tabs>
          <w:tab w:val="clear" w:pos="360"/>
          <w:tab w:val="num" w:pos="1080"/>
        </w:tabs>
        <w:ind w:left="1080"/>
        <w:rPr>
          <w:rFonts w:asciiTheme="majorHAnsi" w:hAnsiTheme="majorHAnsi" w:cstheme="majorHAnsi"/>
        </w:rPr>
      </w:pPr>
      <w:r w:rsidRPr="000E4202">
        <w:rPr>
          <w:rFonts w:asciiTheme="majorHAnsi" w:hAnsiTheme="majorHAnsi" w:cstheme="majorHAnsi"/>
        </w:rPr>
        <w:t xml:space="preserve">Nebraska Public Employees Retirement System (NPERS) </w:t>
      </w:r>
      <w:hyperlink r:id="rId13" w:history="1">
        <w:r w:rsidRPr="000E4202">
          <w:rPr>
            <w:rStyle w:val="Hyperlink"/>
            <w:rFonts w:asciiTheme="majorHAnsi" w:hAnsiTheme="majorHAnsi" w:cstheme="majorHAnsi"/>
            <w:color w:val="ED7D31" w:themeColor="accent2"/>
          </w:rPr>
          <w:t>Beneficiary Designation Form</w:t>
        </w:r>
      </w:hyperlink>
      <w:r w:rsidRPr="000E4202">
        <w:rPr>
          <w:rFonts w:asciiTheme="majorHAnsi" w:hAnsiTheme="majorHAnsi" w:cstheme="majorHAnsi"/>
        </w:rPr>
        <w:t xml:space="preserve"> (this will record who will receive your retirement monies should you pass away).</w:t>
      </w:r>
    </w:p>
    <w:p w14:paraId="118D6AE0" w14:textId="77777777" w:rsidR="000E4202" w:rsidRPr="000E4202" w:rsidRDefault="00084C3A" w:rsidP="00084C3A">
      <w:pPr>
        <w:pStyle w:val="ListBullet"/>
        <w:tabs>
          <w:tab w:val="clear" w:pos="360"/>
          <w:tab w:val="num" w:pos="1080"/>
        </w:tabs>
        <w:ind w:left="1080"/>
        <w:rPr>
          <w:rFonts w:asciiTheme="majorHAnsi" w:hAnsiTheme="majorHAnsi" w:cstheme="majorHAnsi"/>
        </w:rPr>
      </w:pPr>
      <w:r w:rsidRPr="000E4202">
        <w:rPr>
          <w:rFonts w:asciiTheme="majorHAnsi" w:hAnsiTheme="majorHAnsi" w:cstheme="majorHAnsi"/>
        </w:rPr>
        <w:t xml:space="preserve">Nebraska Public Employees Retirement System (NPERS) </w:t>
      </w:r>
      <w:hyperlink r:id="rId14" w:history="1">
        <w:r w:rsidRPr="000E4202">
          <w:rPr>
            <w:rStyle w:val="Hyperlink"/>
            <w:rFonts w:asciiTheme="majorHAnsi" w:hAnsiTheme="majorHAnsi" w:cstheme="majorHAnsi"/>
            <w:color w:val="ED7D31" w:themeColor="accent2"/>
          </w:rPr>
          <w:t>Vesting Credit Form</w:t>
        </w:r>
      </w:hyperlink>
      <w:r w:rsidRPr="000E4202">
        <w:rPr>
          <w:rFonts w:asciiTheme="majorHAnsi" w:hAnsiTheme="majorHAnsi" w:cstheme="majorHAnsi"/>
        </w:rPr>
        <w:t xml:space="preserve"> (if you have prior public or government employment that you would like to apply to have added to your vesting credit) </w:t>
      </w:r>
      <w:r w:rsidRPr="000E4202">
        <w:rPr>
          <w:rFonts w:asciiTheme="majorHAnsi" w:hAnsiTheme="majorHAnsi" w:cstheme="majorHAnsi"/>
          <w:b/>
          <w:bCs/>
          <w:u w:val="single"/>
        </w:rPr>
        <w:t>within your first 180 days</w:t>
      </w:r>
    </w:p>
    <w:p w14:paraId="4BB257AD" w14:textId="2AF450BE" w:rsidR="00084C3A" w:rsidRPr="000E4202" w:rsidRDefault="00084C3A" w:rsidP="00084C3A">
      <w:pPr>
        <w:pStyle w:val="ListBullet"/>
        <w:tabs>
          <w:tab w:val="clear" w:pos="360"/>
          <w:tab w:val="num" w:pos="1080"/>
        </w:tabs>
        <w:ind w:left="1080"/>
        <w:rPr>
          <w:rFonts w:asciiTheme="majorHAnsi" w:hAnsiTheme="majorHAnsi" w:cstheme="majorHAnsi"/>
        </w:rPr>
      </w:pPr>
      <w:hyperlink r:id="rId15" w:history="1">
        <w:r w:rsidRPr="000E4202">
          <w:rPr>
            <w:rStyle w:val="Hyperlink"/>
            <w:rFonts w:asciiTheme="majorHAnsi" w:hAnsiTheme="majorHAnsi" w:cstheme="majorHAnsi"/>
            <w:color w:val="ED7D31" w:themeColor="accent2"/>
          </w:rPr>
          <w:t>Monthly Parking Agreement and Employee Deductions Form</w:t>
        </w:r>
      </w:hyperlink>
      <w:r w:rsidRPr="000E4202">
        <w:rPr>
          <w:rFonts w:asciiTheme="majorHAnsi" w:hAnsiTheme="majorHAnsi" w:cstheme="majorHAnsi"/>
        </w:rPr>
        <w:t>, if you desire to be placed on the Preferred Parking list for a State-owned parking spot in Downtown Lincoln or Omaha.</w:t>
      </w:r>
      <w:r w:rsidRPr="000E4202">
        <w:rPr>
          <w:rFonts w:ascii="Calibri Light" w:hAnsi="Calibri Light" w:cs="Calibri Light"/>
        </w:rPr>
        <w:tab/>
      </w:r>
    </w:p>
    <w:p w14:paraId="79CA5466" w14:textId="6214C2EA" w:rsidR="000E4202" w:rsidRDefault="000E4202" w:rsidP="000E4202">
      <w:pPr>
        <w:pStyle w:val="ListBullet"/>
        <w:numPr>
          <w:ilvl w:val="0"/>
          <w:numId w:val="0"/>
        </w:numPr>
        <w:ind w:left="360" w:hanging="360"/>
        <w:rPr>
          <w:rFonts w:ascii="Calibri Light" w:hAnsi="Calibri Light" w:cs="Calibri Light"/>
        </w:rPr>
      </w:pPr>
    </w:p>
    <w:p w14:paraId="51868092" w14:textId="2FFF3AA8" w:rsidR="000E4202" w:rsidRDefault="000E4202" w:rsidP="000E4202">
      <w:pPr>
        <w:pStyle w:val="ListBullet"/>
        <w:numPr>
          <w:ilvl w:val="0"/>
          <w:numId w:val="0"/>
        </w:numPr>
        <w:ind w:left="360" w:hanging="360"/>
        <w:rPr>
          <w:rFonts w:ascii="Calibri Light" w:hAnsi="Calibri Light" w:cs="Calibri Light"/>
        </w:rPr>
      </w:pPr>
    </w:p>
    <w:p w14:paraId="35B7398A" w14:textId="51272119" w:rsidR="000E4202" w:rsidRDefault="000E4202" w:rsidP="00B42C5D">
      <w:pPr>
        <w:pStyle w:val="ListBullet"/>
        <w:numPr>
          <w:ilvl w:val="0"/>
          <w:numId w:val="0"/>
        </w:numPr>
        <w:rPr>
          <w:rFonts w:ascii="Calibri Light" w:hAnsi="Calibri Light" w:cs="Calibri Light"/>
        </w:rPr>
      </w:pPr>
    </w:p>
    <w:p w14:paraId="652D9E3C" w14:textId="68E3BF44" w:rsidR="000E4202" w:rsidRDefault="000E4202" w:rsidP="000E4202">
      <w:pPr>
        <w:pStyle w:val="ListBullet"/>
        <w:numPr>
          <w:ilvl w:val="0"/>
          <w:numId w:val="0"/>
        </w:numPr>
        <w:ind w:left="360" w:hanging="360"/>
        <w:rPr>
          <w:b/>
          <w:bCs/>
          <w:sz w:val="36"/>
          <w:szCs w:val="36"/>
        </w:rPr>
      </w:pPr>
      <w:r w:rsidRPr="000E4202">
        <w:rPr>
          <w:b/>
          <w:bCs/>
          <w:sz w:val="36"/>
          <w:szCs w:val="36"/>
        </w:rPr>
        <w:lastRenderedPageBreak/>
        <w:t>Teammate Landing Page (link.nebraska.gov) Guide</w:t>
      </w:r>
    </w:p>
    <w:p w14:paraId="042D7C4F" w14:textId="600685B0" w:rsidR="000E4202" w:rsidRDefault="000E4202" w:rsidP="000E4202">
      <w:pPr>
        <w:pStyle w:val="ListBullet"/>
        <w:numPr>
          <w:ilvl w:val="0"/>
          <w:numId w:val="0"/>
        </w:numPr>
        <w:ind w:left="360" w:hanging="360"/>
        <w:rPr>
          <w:b/>
          <w:bCs/>
          <w:sz w:val="36"/>
          <w:szCs w:val="36"/>
        </w:rPr>
      </w:pPr>
    </w:p>
    <w:p w14:paraId="29FC3FDD" w14:textId="77777777" w:rsidR="000E4202" w:rsidRDefault="000E4202" w:rsidP="000E4202">
      <w:pPr>
        <w:pStyle w:val="ListBullet"/>
        <w:numPr>
          <w:ilvl w:val="0"/>
          <w:numId w:val="0"/>
        </w:numPr>
        <w:ind w:left="360" w:hanging="360"/>
        <w:rPr>
          <w:sz w:val="28"/>
          <w:szCs w:val="28"/>
        </w:rPr>
      </w:pPr>
      <w:r>
        <w:rPr>
          <w:sz w:val="28"/>
          <w:szCs w:val="28"/>
        </w:rPr>
        <w:t>The Teammate Landing Page is the home of all personnel system applications that</w:t>
      </w:r>
    </w:p>
    <w:p w14:paraId="6DA87962" w14:textId="77777777" w:rsidR="000E4202" w:rsidRDefault="000E4202" w:rsidP="000E4202">
      <w:pPr>
        <w:pStyle w:val="ListBullet"/>
        <w:numPr>
          <w:ilvl w:val="0"/>
          <w:numId w:val="0"/>
        </w:numPr>
        <w:ind w:left="360" w:hanging="360"/>
        <w:rPr>
          <w:sz w:val="28"/>
          <w:szCs w:val="28"/>
        </w:rPr>
      </w:pPr>
      <w:r>
        <w:rPr>
          <w:sz w:val="28"/>
          <w:szCs w:val="28"/>
        </w:rPr>
        <w:t xml:space="preserve">will be important for you to be familiar with as you begin in your new role. This </w:t>
      </w:r>
    </w:p>
    <w:p w14:paraId="7543AA78" w14:textId="73459750" w:rsidR="000E4202" w:rsidRDefault="000E4202" w:rsidP="000E4202">
      <w:pPr>
        <w:pStyle w:val="ListBullet"/>
        <w:numPr>
          <w:ilvl w:val="0"/>
          <w:numId w:val="0"/>
        </w:numPr>
        <w:ind w:left="360" w:hanging="360"/>
        <w:rPr>
          <w:sz w:val="28"/>
          <w:szCs w:val="28"/>
        </w:rPr>
      </w:pPr>
      <w:r>
        <w:rPr>
          <w:sz w:val="28"/>
          <w:szCs w:val="28"/>
        </w:rPr>
        <w:t>site includes:</w:t>
      </w:r>
    </w:p>
    <w:p w14:paraId="4FCADBDC" w14:textId="3461743E" w:rsidR="000E4202" w:rsidRDefault="000E4202" w:rsidP="000E4202">
      <w:pPr>
        <w:pStyle w:val="ListBullet"/>
        <w:numPr>
          <w:ilvl w:val="0"/>
          <w:numId w:val="0"/>
        </w:numPr>
        <w:ind w:left="360" w:hanging="360"/>
        <w:rPr>
          <w:sz w:val="28"/>
          <w:szCs w:val="28"/>
        </w:rPr>
      </w:pPr>
    </w:p>
    <w:p w14:paraId="19B548E4" w14:textId="228E99DD" w:rsidR="000E4202" w:rsidRDefault="000E4202" w:rsidP="00B42C5D">
      <w:pPr>
        <w:pStyle w:val="ListBullet"/>
        <w:numPr>
          <w:ilvl w:val="0"/>
          <w:numId w:val="2"/>
        </w:numPr>
        <w:ind w:left="360"/>
        <w:rPr>
          <w:rFonts w:asciiTheme="majorHAnsi" w:hAnsiTheme="majorHAnsi" w:cstheme="majorHAnsi"/>
        </w:rPr>
      </w:pPr>
      <w:r w:rsidRPr="00B42C5D">
        <w:rPr>
          <w:rFonts w:asciiTheme="majorHAnsi" w:hAnsiTheme="majorHAnsi" w:cstheme="majorHAnsi"/>
        </w:rPr>
        <w:t>P</w:t>
      </w:r>
      <w:r w:rsidRPr="00B42C5D">
        <w:rPr>
          <w:rFonts w:asciiTheme="majorHAnsi" w:hAnsiTheme="majorHAnsi" w:cstheme="majorHAnsi"/>
          <w:b/>
          <w:bCs/>
        </w:rPr>
        <w:t xml:space="preserve">ayroll and Financial Center (PFC/E1): </w:t>
      </w:r>
      <w:r w:rsidRPr="00B42C5D">
        <w:rPr>
          <w:rFonts w:asciiTheme="majorHAnsi" w:hAnsiTheme="majorHAnsi" w:cstheme="majorHAnsi"/>
        </w:rPr>
        <w:t xml:space="preserve">This site will be used to review your accrued leave balances, request leave from your supervisor, enter your timesheet (note: some agencies use a different system), and receive your yearly W2 form for taxes. </w:t>
      </w:r>
    </w:p>
    <w:p w14:paraId="53B187E1" w14:textId="77777777" w:rsidR="00B42C5D" w:rsidRPr="00B42C5D" w:rsidRDefault="00B42C5D" w:rsidP="00B42C5D">
      <w:pPr>
        <w:pStyle w:val="ListBullet"/>
        <w:numPr>
          <w:ilvl w:val="0"/>
          <w:numId w:val="0"/>
        </w:numPr>
        <w:ind w:left="360"/>
        <w:rPr>
          <w:rFonts w:asciiTheme="majorHAnsi" w:hAnsiTheme="majorHAnsi" w:cstheme="majorHAnsi"/>
        </w:rPr>
      </w:pPr>
    </w:p>
    <w:p w14:paraId="00F58D19" w14:textId="5CB69F59" w:rsidR="000E4202" w:rsidRDefault="000E4202" w:rsidP="00B42C5D">
      <w:pPr>
        <w:pStyle w:val="ListBullet"/>
        <w:numPr>
          <w:ilvl w:val="0"/>
          <w:numId w:val="2"/>
        </w:numPr>
        <w:ind w:left="360"/>
        <w:rPr>
          <w:rFonts w:asciiTheme="majorHAnsi" w:hAnsiTheme="majorHAnsi" w:cstheme="majorHAnsi"/>
        </w:rPr>
      </w:pPr>
      <w:r w:rsidRPr="00B42C5D">
        <w:rPr>
          <w:rFonts w:asciiTheme="majorHAnsi" w:hAnsiTheme="majorHAnsi" w:cstheme="majorHAnsi"/>
          <w:b/>
          <w:bCs/>
        </w:rPr>
        <w:t>Employee Work Center (EWC/Workday):</w:t>
      </w:r>
      <w:r w:rsidRPr="00B42C5D">
        <w:rPr>
          <w:rFonts w:asciiTheme="majorHAnsi" w:hAnsiTheme="majorHAnsi" w:cstheme="majorHAnsi"/>
        </w:rPr>
        <w:t xml:space="preserve"> This system will be used for many personnel purposes, such as: completing your New Hire Benefit Enrollment, entering your Direct Deposit information, enter emergency contact information, update your contact information (as necessary), submit Help tickets to HR/Payroll, and access resource guides created by the HR team for frequently asked questions in the Help Center. </w:t>
      </w:r>
    </w:p>
    <w:p w14:paraId="650C06A7" w14:textId="77777777" w:rsidR="00B42C5D" w:rsidRPr="00B42C5D" w:rsidRDefault="00B42C5D" w:rsidP="00B42C5D">
      <w:pPr>
        <w:pStyle w:val="ListBullet"/>
        <w:numPr>
          <w:ilvl w:val="0"/>
          <w:numId w:val="0"/>
        </w:numPr>
        <w:rPr>
          <w:rFonts w:asciiTheme="majorHAnsi" w:hAnsiTheme="majorHAnsi" w:cstheme="majorHAnsi"/>
        </w:rPr>
      </w:pPr>
    </w:p>
    <w:p w14:paraId="0327891A" w14:textId="32B66B67" w:rsidR="000E4202" w:rsidRPr="00B42C5D" w:rsidRDefault="00B42C5D" w:rsidP="00B42C5D">
      <w:pPr>
        <w:pStyle w:val="ListBullet"/>
        <w:numPr>
          <w:ilvl w:val="0"/>
          <w:numId w:val="2"/>
        </w:numPr>
        <w:ind w:left="360"/>
        <w:rPr>
          <w:rFonts w:asciiTheme="majorHAnsi" w:hAnsiTheme="majorHAnsi" w:cstheme="majorHAnsi"/>
        </w:rPr>
      </w:pPr>
      <w:r w:rsidRPr="00B42C5D">
        <w:rPr>
          <w:rFonts w:asciiTheme="majorHAnsi" w:hAnsiTheme="majorHAnsi" w:cstheme="majorHAnsi"/>
          <w:b/>
          <w:bCs/>
        </w:rPr>
        <w:t>Employee Development Center (EDC):</w:t>
      </w:r>
      <w:r w:rsidRPr="00B42C5D">
        <w:rPr>
          <w:rFonts w:asciiTheme="majorHAnsi" w:hAnsiTheme="majorHAnsi" w:cstheme="majorHAnsi"/>
        </w:rPr>
        <w:t xml:space="preserve"> This system is our current online training module center. You will be assigned a New Teammate training curriculum to complete within your first week, your supervisor may assig</w:t>
      </w:r>
      <w:r>
        <w:rPr>
          <w:rFonts w:asciiTheme="majorHAnsi" w:hAnsiTheme="majorHAnsi" w:cstheme="majorHAnsi"/>
        </w:rPr>
        <w:t>n</w:t>
      </w:r>
      <w:r w:rsidRPr="00B42C5D">
        <w:rPr>
          <w:rFonts w:asciiTheme="majorHAnsi" w:hAnsiTheme="majorHAnsi" w:cstheme="majorHAnsi"/>
        </w:rPr>
        <w:t xml:space="preserve"> you additional trainings, and you may also elect additional trainings yourself! Further, most agencies use this system to complete Probationary and Annual Performance Reviews. </w:t>
      </w:r>
    </w:p>
    <w:p w14:paraId="11F5FE1A" w14:textId="307118EA" w:rsidR="000E4202" w:rsidRDefault="00B42C5D" w:rsidP="00B42C5D">
      <w:pPr>
        <w:pStyle w:val="ListBullet"/>
        <w:numPr>
          <w:ilvl w:val="0"/>
          <w:numId w:val="0"/>
        </w:numPr>
        <w:ind w:hanging="360"/>
        <w:rPr>
          <w:rFonts w:asciiTheme="majorHAnsi" w:hAnsiTheme="majorHAnsi" w:cstheme="majorHAnsi"/>
          <w:sz w:val="28"/>
          <w:szCs w:val="28"/>
        </w:rPr>
      </w:pPr>
      <w:r>
        <w:rPr>
          <w:noProof/>
        </w:rPr>
        <w:drawing>
          <wp:anchor distT="0" distB="0" distL="114300" distR="114300" simplePos="0" relativeHeight="251665408" behindDoc="0" locked="0" layoutInCell="1" allowOverlap="1" wp14:anchorId="1B331849" wp14:editId="74D81DF7">
            <wp:simplePos x="0" y="0"/>
            <wp:positionH relativeFrom="margin">
              <wp:align>center</wp:align>
            </wp:positionH>
            <wp:positionV relativeFrom="paragraph">
              <wp:posOffset>409393</wp:posOffset>
            </wp:positionV>
            <wp:extent cx="6652906" cy="359228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52906" cy="3592285"/>
                    </a:xfrm>
                    <a:prstGeom prst="rect">
                      <a:avLst/>
                    </a:prstGeom>
                  </pic:spPr>
                </pic:pic>
              </a:graphicData>
            </a:graphic>
          </wp:anchor>
        </w:drawing>
      </w:r>
    </w:p>
    <w:p w14:paraId="44C7458F" w14:textId="24C0BD28" w:rsidR="00B42C5D" w:rsidRDefault="00B42C5D" w:rsidP="00B42C5D">
      <w:pPr>
        <w:pStyle w:val="ListBullet"/>
        <w:numPr>
          <w:ilvl w:val="0"/>
          <w:numId w:val="0"/>
        </w:numPr>
        <w:ind w:left="360" w:hanging="360"/>
        <w:rPr>
          <w:b/>
          <w:bCs/>
          <w:sz w:val="36"/>
          <w:szCs w:val="36"/>
        </w:rPr>
      </w:pPr>
      <w:r w:rsidRPr="00B42C5D">
        <w:rPr>
          <w:b/>
          <w:bCs/>
          <w:sz w:val="36"/>
          <w:szCs w:val="36"/>
        </w:rPr>
        <w:lastRenderedPageBreak/>
        <w:t>Wellness Benefits Information</w:t>
      </w:r>
    </w:p>
    <w:p w14:paraId="11255C82" w14:textId="615AAACF" w:rsidR="00B42C5D" w:rsidRDefault="00B42C5D" w:rsidP="00B42C5D">
      <w:pPr>
        <w:pStyle w:val="ListBullet"/>
        <w:numPr>
          <w:ilvl w:val="0"/>
          <w:numId w:val="0"/>
        </w:numPr>
        <w:ind w:left="360" w:hanging="360"/>
        <w:rPr>
          <w:b/>
          <w:bCs/>
          <w:sz w:val="36"/>
          <w:szCs w:val="36"/>
        </w:rPr>
      </w:pPr>
    </w:p>
    <w:p w14:paraId="33112295" w14:textId="77777777" w:rsidR="00B42C5D" w:rsidRDefault="00B42C5D" w:rsidP="00B42C5D">
      <w:pPr>
        <w:pStyle w:val="ListBullet"/>
        <w:numPr>
          <w:ilvl w:val="0"/>
          <w:numId w:val="0"/>
        </w:numPr>
        <w:rPr>
          <w:sz w:val="28"/>
          <w:szCs w:val="28"/>
        </w:rPr>
      </w:pPr>
      <w:r>
        <w:rPr>
          <w:sz w:val="28"/>
          <w:szCs w:val="28"/>
        </w:rPr>
        <w:t xml:space="preserve">Within your first 30 days of employment (including your start date), you will be required to enter the Employee Work Center and complete your New Hire Benefits Enrollment Event. During this event, you will have the opportunity to waive or elect whichever benefit options you would like. </w:t>
      </w:r>
    </w:p>
    <w:p w14:paraId="49AE43DD" w14:textId="77777777" w:rsidR="00B42C5D" w:rsidRDefault="00B42C5D" w:rsidP="00B42C5D">
      <w:pPr>
        <w:pStyle w:val="ListBullet"/>
        <w:numPr>
          <w:ilvl w:val="0"/>
          <w:numId w:val="0"/>
        </w:numPr>
        <w:rPr>
          <w:sz w:val="28"/>
          <w:szCs w:val="28"/>
        </w:rPr>
      </w:pPr>
    </w:p>
    <w:p w14:paraId="6E57C141" w14:textId="3D6E5532" w:rsidR="00B42C5D" w:rsidRDefault="00B42C5D" w:rsidP="00B42C5D">
      <w:pPr>
        <w:pStyle w:val="ListBullet"/>
        <w:numPr>
          <w:ilvl w:val="0"/>
          <w:numId w:val="0"/>
        </w:numPr>
        <w:rPr>
          <w:sz w:val="28"/>
          <w:szCs w:val="28"/>
        </w:rPr>
      </w:pPr>
      <w:r>
        <w:rPr>
          <w:sz w:val="28"/>
          <w:szCs w:val="28"/>
        </w:rPr>
        <w:t xml:space="preserve">Elected benefit options will become effective the first of the month following your first 30 days of employment. </w:t>
      </w:r>
    </w:p>
    <w:p w14:paraId="4CC725D2" w14:textId="0F02CE25" w:rsidR="00B42C5D" w:rsidRDefault="00B42C5D" w:rsidP="00B42C5D">
      <w:pPr>
        <w:pStyle w:val="ListBullet"/>
        <w:numPr>
          <w:ilvl w:val="0"/>
          <w:numId w:val="0"/>
        </w:numPr>
        <w:rPr>
          <w:sz w:val="28"/>
          <w:szCs w:val="28"/>
        </w:rPr>
      </w:pPr>
    </w:p>
    <w:p w14:paraId="79AB27A5" w14:textId="739ED55E" w:rsidR="00B42C5D" w:rsidRDefault="0082216E" w:rsidP="00B42C5D">
      <w:pPr>
        <w:pStyle w:val="ListBullet"/>
        <w:numPr>
          <w:ilvl w:val="0"/>
          <w:numId w:val="0"/>
        </w:numPr>
        <w:rPr>
          <w:sz w:val="28"/>
          <w:szCs w:val="28"/>
        </w:rPr>
      </w:pPr>
      <w:r>
        <w:rPr>
          <w:sz w:val="28"/>
          <w:szCs w:val="28"/>
        </w:rPr>
        <w:t xml:space="preserve">Outside of the New Hire Benefit Enrollment period, the only other opportunity to change your Benefit options occurs during Annual Open Enrollment in the month of May each year. This is, however, unless you experience a Qualifying Life Event. Qualifying Life Events include, but are not limited </w:t>
      </w:r>
      <w:proofErr w:type="gramStart"/>
      <w:r>
        <w:rPr>
          <w:sz w:val="28"/>
          <w:szCs w:val="28"/>
        </w:rPr>
        <w:t>to:</w:t>
      </w:r>
      <w:proofErr w:type="gramEnd"/>
      <w:r>
        <w:rPr>
          <w:sz w:val="28"/>
          <w:szCs w:val="28"/>
        </w:rPr>
        <w:t xml:space="preserve"> birth/death of a child, marriage/divorce, loss of other credible coverage, etc. If you experience one of these events, you must enter the Employee Work Center and initiate a Qualifying Life Event. </w:t>
      </w:r>
    </w:p>
    <w:p w14:paraId="2F6C59C1" w14:textId="6ABC1C73" w:rsidR="0082216E" w:rsidRDefault="0082216E" w:rsidP="00B42C5D">
      <w:pPr>
        <w:pStyle w:val="ListBullet"/>
        <w:numPr>
          <w:ilvl w:val="0"/>
          <w:numId w:val="0"/>
        </w:numPr>
        <w:rPr>
          <w:sz w:val="28"/>
          <w:szCs w:val="28"/>
        </w:rPr>
      </w:pPr>
    </w:p>
    <w:p w14:paraId="4AD50A88" w14:textId="77777777" w:rsidR="0082216E" w:rsidRDefault="0082216E" w:rsidP="00B42C5D">
      <w:pPr>
        <w:pStyle w:val="ListBullet"/>
        <w:numPr>
          <w:ilvl w:val="0"/>
          <w:numId w:val="0"/>
        </w:numPr>
        <w:rPr>
          <w:sz w:val="28"/>
          <w:szCs w:val="28"/>
        </w:rPr>
      </w:pPr>
    </w:p>
    <w:p w14:paraId="3EA592C7" w14:textId="0D57B47D" w:rsidR="0082216E" w:rsidRDefault="0082216E" w:rsidP="00B42C5D">
      <w:pPr>
        <w:pStyle w:val="ListBullet"/>
        <w:numPr>
          <w:ilvl w:val="0"/>
          <w:numId w:val="0"/>
        </w:numPr>
        <w:rPr>
          <w:b/>
          <w:bCs/>
          <w:sz w:val="32"/>
          <w:szCs w:val="32"/>
          <w:u w:val="single"/>
        </w:rPr>
      </w:pPr>
      <w:r>
        <w:rPr>
          <w:b/>
          <w:bCs/>
          <w:sz w:val="32"/>
          <w:szCs w:val="32"/>
          <w:u w:val="single"/>
        </w:rPr>
        <w:t>All information and resources related to the State of Nebraska Wellness and Benefits offerings can be located on the Teammate Landing Page (link.nebraska.gov) under ‘My Benefits’</w:t>
      </w:r>
    </w:p>
    <w:p w14:paraId="6B96DBB7" w14:textId="759AC87B" w:rsidR="0082216E" w:rsidRDefault="0082216E" w:rsidP="00B42C5D">
      <w:pPr>
        <w:pStyle w:val="ListBullet"/>
        <w:numPr>
          <w:ilvl w:val="0"/>
          <w:numId w:val="0"/>
        </w:numPr>
        <w:rPr>
          <w:b/>
          <w:bCs/>
          <w:sz w:val="32"/>
          <w:szCs w:val="32"/>
          <w:u w:val="single"/>
        </w:rPr>
      </w:pPr>
    </w:p>
    <w:p w14:paraId="36A61E42" w14:textId="19ADFCBF" w:rsidR="0082216E" w:rsidRDefault="0082216E" w:rsidP="00B42C5D">
      <w:pPr>
        <w:pStyle w:val="ListBullet"/>
        <w:numPr>
          <w:ilvl w:val="0"/>
          <w:numId w:val="0"/>
        </w:numPr>
        <w:rPr>
          <w:b/>
          <w:bCs/>
          <w:sz w:val="32"/>
          <w:szCs w:val="32"/>
          <w:u w:val="single"/>
        </w:rPr>
      </w:pPr>
    </w:p>
    <w:p w14:paraId="2A964002" w14:textId="77777777" w:rsidR="0082216E" w:rsidRDefault="0082216E" w:rsidP="00B42C5D">
      <w:pPr>
        <w:pStyle w:val="ListBullet"/>
        <w:numPr>
          <w:ilvl w:val="0"/>
          <w:numId w:val="0"/>
        </w:numPr>
        <w:rPr>
          <w:b/>
          <w:bCs/>
          <w:sz w:val="32"/>
          <w:szCs w:val="32"/>
          <w:u w:val="single"/>
        </w:rPr>
      </w:pPr>
    </w:p>
    <w:p w14:paraId="7BE8C6D5" w14:textId="77777777" w:rsidR="0082216E" w:rsidRDefault="0082216E" w:rsidP="00B42C5D">
      <w:pPr>
        <w:pStyle w:val="ListBullet"/>
        <w:numPr>
          <w:ilvl w:val="0"/>
          <w:numId w:val="0"/>
        </w:numPr>
        <w:rPr>
          <w:b/>
          <w:bCs/>
          <w:sz w:val="32"/>
          <w:szCs w:val="32"/>
          <w:u w:val="single"/>
        </w:rPr>
      </w:pPr>
    </w:p>
    <w:p w14:paraId="02F1BEC2" w14:textId="77777777" w:rsidR="0082216E" w:rsidRDefault="0082216E" w:rsidP="00B42C5D">
      <w:pPr>
        <w:pStyle w:val="ListBullet"/>
        <w:numPr>
          <w:ilvl w:val="0"/>
          <w:numId w:val="0"/>
        </w:numPr>
        <w:rPr>
          <w:b/>
          <w:bCs/>
          <w:sz w:val="32"/>
          <w:szCs w:val="32"/>
          <w:u w:val="single"/>
        </w:rPr>
      </w:pPr>
    </w:p>
    <w:p w14:paraId="39F1E752" w14:textId="42C5D93E" w:rsidR="0082216E" w:rsidRDefault="0082216E" w:rsidP="00B42C5D">
      <w:pPr>
        <w:pStyle w:val="ListBullet"/>
        <w:numPr>
          <w:ilvl w:val="0"/>
          <w:numId w:val="0"/>
        </w:numPr>
        <w:rPr>
          <w:b/>
          <w:bCs/>
          <w:sz w:val="32"/>
          <w:szCs w:val="32"/>
          <w:u w:val="single"/>
        </w:rPr>
      </w:pPr>
      <w:r>
        <w:rPr>
          <w:noProof/>
        </w:rPr>
        <w:drawing>
          <wp:anchor distT="0" distB="0" distL="114300" distR="114300" simplePos="0" relativeHeight="251666432" behindDoc="0" locked="0" layoutInCell="1" allowOverlap="1" wp14:anchorId="5870DB6C" wp14:editId="46FD1CAE">
            <wp:simplePos x="0" y="0"/>
            <wp:positionH relativeFrom="column">
              <wp:posOffset>320040</wp:posOffset>
            </wp:positionH>
            <wp:positionV relativeFrom="paragraph">
              <wp:posOffset>-1001395</wp:posOffset>
            </wp:positionV>
            <wp:extent cx="5135880" cy="2996479"/>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35880" cy="2996479"/>
                    </a:xfrm>
                    <a:prstGeom prst="rect">
                      <a:avLst/>
                    </a:prstGeom>
                  </pic:spPr>
                </pic:pic>
              </a:graphicData>
            </a:graphic>
          </wp:anchor>
        </w:drawing>
      </w:r>
    </w:p>
    <w:p w14:paraId="41B557CC" w14:textId="40FD1151" w:rsidR="0082216E" w:rsidRDefault="0082216E" w:rsidP="0082216E">
      <w:pPr>
        <w:pStyle w:val="ListBullet"/>
        <w:numPr>
          <w:ilvl w:val="0"/>
          <w:numId w:val="0"/>
        </w:numPr>
        <w:ind w:left="360" w:hanging="360"/>
        <w:rPr>
          <w:b/>
          <w:bCs/>
          <w:sz w:val="36"/>
          <w:szCs w:val="36"/>
        </w:rPr>
      </w:pPr>
      <w:r w:rsidRPr="00B42C5D">
        <w:rPr>
          <w:b/>
          <w:bCs/>
          <w:sz w:val="36"/>
          <w:szCs w:val="36"/>
        </w:rPr>
        <w:lastRenderedPageBreak/>
        <w:t>Wellness Benefits Information</w:t>
      </w:r>
      <w:r>
        <w:rPr>
          <w:b/>
          <w:bCs/>
          <w:sz w:val="36"/>
          <w:szCs w:val="36"/>
        </w:rPr>
        <w:t>, continued</w:t>
      </w:r>
    </w:p>
    <w:p w14:paraId="478E1848" w14:textId="77777777" w:rsidR="0082216E" w:rsidRDefault="0082216E" w:rsidP="0082216E">
      <w:pPr>
        <w:pStyle w:val="ListBullet"/>
        <w:numPr>
          <w:ilvl w:val="0"/>
          <w:numId w:val="0"/>
        </w:numPr>
        <w:ind w:left="360" w:hanging="360"/>
        <w:rPr>
          <w:b/>
          <w:bCs/>
          <w:sz w:val="36"/>
          <w:szCs w:val="36"/>
        </w:rPr>
      </w:pPr>
    </w:p>
    <w:p w14:paraId="4D9C51BA" w14:textId="761876B7" w:rsidR="0082216E" w:rsidRPr="0082216E" w:rsidRDefault="0082216E" w:rsidP="00B42C5D">
      <w:pPr>
        <w:pStyle w:val="ListBullet"/>
        <w:numPr>
          <w:ilvl w:val="0"/>
          <w:numId w:val="0"/>
        </w:numPr>
        <w:rPr>
          <w:sz w:val="32"/>
          <w:szCs w:val="32"/>
        </w:rPr>
      </w:pPr>
      <w:r w:rsidRPr="0082216E">
        <w:rPr>
          <w:sz w:val="32"/>
          <w:szCs w:val="32"/>
        </w:rPr>
        <w:t>The 2022-23 Plan Year offers two new one-time Benefit perks</w:t>
      </w:r>
      <w:r>
        <w:rPr>
          <w:sz w:val="32"/>
          <w:szCs w:val="32"/>
        </w:rPr>
        <w:t>!</w:t>
      </w:r>
    </w:p>
    <w:p w14:paraId="62C2C061" w14:textId="645B2DF1" w:rsidR="0082216E" w:rsidRDefault="0082216E" w:rsidP="00B42C5D">
      <w:pPr>
        <w:pStyle w:val="ListBullet"/>
        <w:numPr>
          <w:ilvl w:val="0"/>
          <w:numId w:val="0"/>
        </w:numPr>
        <w:rPr>
          <w:sz w:val="28"/>
          <w:szCs w:val="28"/>
        </w:rPr>
      </w:pPr>
    </w:p>
    <w:p w14:paraId="2050AA65" w14:textId="77777777" w:rsidR="0082216E" w:rsidRDefault="0082216E" w:rsidP="0082216E">
      <w:pPr>
        <w:pStyle w:val="ListBullet"/>
        <w:numPr>
          <w:ilvl w:val="0"/>
          <w:numId w:val="0"/>
        </w:numPr>
        <w:ind w:left="360" w:hanging="360"/>
        <w:rPr>
          <w:sz w:val="28"/>
          <w:szCs w:val="28"/>
        </w:rPr>
      </w:pPr>
    </w:p>
    <w:p w14:paraId="7259FE63" w14:textId="51A5AB46" w:rsidR="0082216E" w:rsidRPr="0003043C" w:rsidRDefault="0082216E" w:rsidP="0082216E">
      <w:pPr>
        <w:pStyle w:val="ListBullet"/>
        <w:numPr>
          <w:ilvl w:val="0"/>
          <w:numId w:val="0"/>
        </w:numPr>
        <w:ind w:left="360" w:hanging="360"/>
        <w:rPr>
          <w:b/>
          <w:bCs/>
          <w:sz w:val="32"/>
          <w:szCs w:val="32"/>
          <w:u w:val="single"/>
        </w:rPr>
      </w:pPr>
      <w:r w:rsidRPr="0003043C">
        <w:rPr>
          <w:b/>
          <w:bCs/>
          <w:sz w:val="32"/>
          <w:szCs w:val="32"/>
          <w:u w:val="single"/>
        </w:rPr>
        <w:t>$250 Wellness Reimbursement:</w:t>
      </w:r>
    </w:p>
    <w:p w14:paraId="3DA5D82B" w14:textId="77777777" w:rsidR="0082216E" w:rsidRDefault="0082216E" w:rsidP="0082216E">
      <w:pPr>
        <w:pStyle w:val="ListBullet"/>
        <w:numPr>
          <w:ilvl w:val="0"/>
          <w:numId w:val="0"/>
        </w:numPr>
        <w:rPr>
          <w:sz w:val="28"/>
          <w:szCs w:val="28"/>
        </w:rPr>
      </w:pPr>
    </w:p>
    <w:p w14:paraId="04E695F7" w14:textId="61741711" w:rsidR="0082216E" w:rsidRPr="0082216E" w:rsidRDefault="0082216E" w:rsidP="0082216E">
      <w:pPr>
        <w:pStyle w:val="ListBullet"/>
        <w:numPr>
          <w:ilvl w:val="0"/>
          <w:numId w:val="0"/>
        </w:numPr>
        <w:rPr>
          <w:sz w:val="28"/>
          <w:szCs w:val="28"/>
        </w:rPr>
      </w:pPr>
      <w:r w:rsidRPr="0082216E">
        <w:rPr>
          <w:sz w:val="28"/>
          <w:szCs w:val="28"/>
        </w:rPr>
        <w:t>For teammates enrolled in a State of Nebraska medical plan for the benefit plan year 2022</w:t>
      </w:r>
      <w:r w:rsidRPr="0082216E">
        <w:rPr>
          <w:sz w:val="28"/>
          <w:szCs w:val="28"/>
        </w:rPr>
        <w:t>-</w:t>
      </w:r>
      <w:r w:rsidRPr="0082216E">
        <w:rPr>
          <w:sz w:val="28"/>
          <w:szCs w:val="28"/>
        </w:rPr>
        <w:t xml:space="preserve">2023, the State of Nebraska is offering up to a </w:t>
      </w:r>
      <w:r w:rsidRPr="0082216E">
        <w:rPr>
          <w:b/>
          <w:bCs/>
          <w:sz w:val="28"/>
          <w:szCs w:val="28"/>
        </w:rPr>
        <w:t>$250 Wellness Reimbursement</w:t>
      </w:r>
      <w:r w:rsidRPr="0082216E">
        <w:rPr>
          <w:sz w:val="28"/>
          <w:szCs w:val="28"/>
        </w:rPr>
        <w:t xml:space="preserve"> for approved wellness purchases. This one-time reimbursement is only available upon submission of receipts for approved items. Items must be purchased between July 1, 2022</w:t>
      </w:r>
      <w:r w:rsidRPr="0082216E">
        <w:rPr>
          <w:sz w:val="28"/>
          <w:szCs w:val="28"/>
        </w:rPr>
        <w:t>,</w:t>
      </w:r>
      <w:r w:rsidRPr="0082216E">
        <w:rPr>
          <w:sz w:val="28"/>
          <w:szCs w:val="28"/>
        </w:rPr>
        <w:t xml:space="preserve"> and June 30, 2023</w:t>
      </w:r>
      <w:r w:rsidRPr="0082216E">
        <w:rPr>
          <w:sz w:val="28"/>
          <w:szCs w:val="28"/>
        </w:rPr>
        <w:t>,</w:t>
      </w:r>
      <w:r w:rsidRPr="0082216E">
        <w:rPr>
          <w:sz w:val="28"/>
          <w:szCs w:val="28"/>
        </w:rPr>
        <w:t xml:space="preserve"> to qualify.     </w:t>
      </w:r>
    </w:p>
    <w:p w14:paraId="1A88BB64" w14:textId="77777777" w:rsidR="0082216E" w:rsidRDefault="0082216E" w:rsidP="00B42C5D">
      <w:pPr>
        <w:pStyle w:val="ListBullet"/>
        <w:numPr>
          <w:ilvl w:val="0"/>
          <w:numId w:val="0"/>
        </w:numPr>
        <w:rPr>
          <w:sz w:val="28"/>
          <w:szCs w:val="28"/>
        </w:rPr>
      </w:pPr>
    </w:p>
    <w:p w14:paraId="5C5639BD" w14:textId="77777777" w:rsidR="0082216E" w:rsidRPr="0082216E" w:rsidRDefault="0082216E" w:rsidP="00B42C5D">
      <w:pPr>
        <w:pStyle w:val="ListBullet"/>
        <w:numPr>
          <w:ilvl w:val="0"/>
          <w:numId w:val="0"/>
        </w:numPr>
        <w:rPr>
          <w:b/>
          <w:bCs/>
          <w:sz w:val="28"/>
          <w:szCs w:val="28"/>
          <w:u w:val="single"/>
        </w:rPr>
      </w:pPr>
      <w:r w:rsidRPr="0082216E">
        <w:rPr>
          <w:b/>
          <w:bCs/>
          <w:sz w:val="28"/>
          <w:szCs w:val="28"/>
          <w:u w:val="single"/>
        </w:rPr>
        <w:t xml:space="preserve">Approved wellness items include:  </w:t>
      </w:r>
    </w:p>
    <w:p w14:paraId="4844708E" w14:textId="77777777" w:rsidR="0082216E" w:rsidRDefault="0082216E" w:rsidP="00B42C5D">
      <w:pPr>
        <w:pStyle w:val="ListBullet"/>
        <w:numPr>
          <w:ilvl w:val="0"/>
          <w:numId w:val="0"/>
        </w:numPr>
        <w:rPr>
          <w:sz w:val="28"/>
          <w:szCs w:val="28"/>
        </w:rPr>
      </w:pPr>
      <w:r w:rsidRPr="0082216E">
        <w:rPr>
          <w:sz w:val="28"/>
          <w:szCs w:val="28"/>
        </w:rPr>
        <w:t xml:space="preserve">• Gym Membership (can include annual cost/receipt for 12 months) </w:t>
      </w:r>
    </w:p>
    <w:p w14:paraId="1CE47A49" w14:textId="77777777" w:rsidR="0082216E" w:rsidRDefault="0082216E" w:rsidP="00B42C5D">
      <w:pPr>
        <w:pStyle w:val="ListBullet"/>
        <w:numPr>
          <w:ilvl w:val="0"/>
          <w:numId w:val="0"/>
        </w:numPr>
        <w:rPr>
          <w:sz w:val="28"/>
          <w:szCs w:val="28"/>
        </w:rPr>
      </w:pPr>
      <w:r w:rsidRPr="0082216E">
        <w:rPr>
          <w:sz w:val="28"/>
          <w:szCs w:val="28"/>
        </w:rPr>
        <w:t>• Personal/Home physical fitness equipment that only includes:</w:t>
      </w:r>
    </w:p>
    <w:p w14:paraId="0E222E31" w14:textId="77777777" w:rsidR="0082216E" w:rsidRDefault="0082216E" w:rsidP="0082216E">
      <w:pPr>
        <w:pStyle w:val="ListBullet"/>
        <w:numPr>
          <w:ilvl w:val="0"/>
          <w:numId w:val="0"/>
        </w:numPr>
        <w:ind w:left="720"/>
        <w:rPr>
          <w:sz w:val="28"/>
          <w:szCs w:val="28"/>
        </w:rPr>
      </w:pPr>
      <w:r w:rsidRPr="0082216E">
        <w:rPr>
          <w:sz w:val="28"/>
          <w:szCs w:val="28"/>
        </w:rPr>
        <w:t xml:space="preserve">o Treadmill </w:t>
      </w:r>
    </w:p>
    <w:p w14:paraId="5AE96CDB" w14:textId="4801F509" w:rsidR="0082216E" w:rsidRDefault="0082216E" w:rsidP="0082216E">
      <w:pPr>
        <w:pStyle w:val="ListBullet"/>
        <w:numPr>
          <w:ilvl w:val="0"/>
          <w:numId w:val="0"/>
        </w:numPr>
        <w:ind w:left="720"/>
        <w:rPr>
          <w:sz w:val="28"/>
          <w:szCs w:val="28"/>
        </w:rPr>
      </w:pPr>
      <w:r w:rsidRPr="0082216E">
        <w:rPr>
          <w:sz w:val="28"/>
          <w:szCs w:val="28"/>
        </w:rPr>
        <w:t xml:space="preserve">o Stationary exercise bike  </w:t>
      </w:r>
    </w:p>
    <w:p w14:paraId="14517580" w14:textId="77777777" w:rsidR="0082216E" w:rsidRDefault="0082216E" w:rsidP="0082216E">
      <w:pPr>
        <w:pStyle w:val="ListBullet"/>
        <w:numPr>
          <w:ilvl w:val="0"/>
          <w:numId w:val="0"/>
        </w:numPr>
        <w:ind w:left="720"/>
        <w:rPr>
          <w:sz w:val="28"/>
          <w:szCs w:val="28"/>
        </w:rPr>
      </w:pPr>
      <w:r w:rsidRPr="0082216E">
        <w:rPr>
          <w:sz w:val="28"/>
          <w:szCs w:val="28"/>
        </w:rPr>
        <w:t xml:space="preserve">o Elliptical machine </w:t>
      </w:r>
    </w:p>
    <w:p w14:paraId="1315A769" w14:textId="77777777" w:rsidR="0082216E" w:rsidRDefault="0082216E" w:rsidP="0082216E">
      <w:pPr>
        <w:pStyle w:val="ListBullet"/>
        <w:numPr>
          <w:ilvl w:val="0"/>
          <w:numId w:val="0"/>
        </w:numPr>
        <w:ind w:left="720"/>
        <w:rPr>
          <w:sz w:val="28"/>
          <w:szCs w:val="28"/>
        </w:rPr>
      </w:pPr>
      <w:r w:rsidRPr="0082216E">
        <w:rPr>
          <w:sz w:val="28"/>
          <w:szCs w:val="28"/>
        </w:rPr>
        <w:t xml:space="preserve">o Weight set(s) </w:t>
      </w:r>
    </w:p>
    <w:p w14:paraId="18FE5530" w14:textId="14156022" w:rsidR="0082216E" w:rsidRDefault="0082216E" w:rsidP="0082216E">
      <w:pPr>
        <w:pStyle w:val="ListBullet"/>
        <w:numPr>
          <w:ilvl w:val="0"/>
          <w:numId w:val="0"/>
        </w:numPr>
        <w:ind w:left="720"/>
        <w:rPr>
          <w:sz w:val="28"/>
          <w:szCs w:val="28"/>
        </w:rPr>
      </w:pPr>
      <w:r w:rsidRPr="0082216E">
        <w:rPr>
          <w:sz w:val="28"/>
          <w:szCs w:val="28"/>
        </w:rPr>
        <w:t>o Resistance band(s)</w:t>
      </w:r>
    </w:p>
    <w:p w14:paraId="129D8094" w14:textId="3F5A6477" w:rsidR="0082216E" w:rsidRDefault="0082216E" w:rsidP="00B42C5D">
      <w:pPr>
        <w:pStyle w:val="ListBullet"/>
        <w:numPr>
          <w:ilvl w:val="0"/>
          <w:numId w:val="0"/>
        </w:numPr>
        <w:rPr>
          <w:sz w:val="28"/>
          <w:szCs w:val="28"/>
        </w:rPr>
      </w:pPr>
    </w:p>
    <w:p w14:paraId="09CCF3A3" w14:textId="5BA87A50" w:rsidR="0082216E" w:rsidRDefault="0082216E" w:rsidP="00B42C5D">
      <w:pPr>
        <w:pStyle w:val="ListBullet"/>
        <w:numPr>
          <w:ilvl w:val="0"/>
          <w:numId w:val="0"/>
        </w:numPr>
        <w:rPr>
          <w:sz w:val="28"/>
          <w:szCs w:val="28"/>
        </w:rPr>
      </w:pPr>
    </w:p>
    <w:p w14:paraId="69693FC1" w14:textId="05BFB026" w:rsidR="0082216E" w:rsidRDefault="0082216E" w:rsidP="00B42C5D">
      <w:pPr>
        <w:pStyle w:val="ListBullet"/>
        <w:numPr>
          <w:ilvl w:val="0"/>
          <w:numId w:val="0"/>
        </w:numPr>
        <w:rPr>
          <w:sz w:val="28"/>
          <w:szCs w:val="28"/>
        </w:rPr>
      </w:pPr>
    </w:p>
    <w:p w14:paraId="25D55DE6" w14:textId="3B25F18D" w:rsidR="0082216E" w:rsidRPr="0003043C" w:rsidRDefault="0003043C" w:rsidP="00B42C5D">
      <w:pPr>
        <w:pStyle w:val="ListBullet"/>
        <w:numPr>
          <w:ilvl w:val="0"/>
          <w:numId w:val="0"/>
        </w:numPr>
        <w:rPr>
          <w:b/>
          <w:bCs/>
          <w:sz w:val="32"/>
          <w:szCs w:val="32"/>
          <w:u w:val="single"/>
        </w:rPr>
      </w:pPr>
      <w:r w:rsidRPr="0003043C">
        <w:rPr>
          <w:b/>
          <w:bCs/>
          <w:sz w:val="32"/>
          <w:szCs w:val="32"/>
          <w:u w:val="single"/>
        </w:rPr>
        <w:t>$500 FSA or HSA Employer-Contribution:</w:t>
      </w:r>
    </w:p>
    <w:p w14:paraId="39B08969" w14:textId="44945D28" w:rsidR="0003043C" w:rsidRDefault="0003043C" w:rsidP="00B42C5D">
      <w:pPr>
        <w:pStyle w:val="ListBullet"/>
        <w:numPr>
          <w:ilvl w:val="0"/>
          <w:numId w:val="0"/>
        </w:numPr>
        <w:rPr>
          <w:sz w:val="28"/>
          <w:szCs w:val="28"/>
        </w:rPr>
      </w:pPr>
    </w:p>
    <w:p w14:paraId="0AC6A379" w14:textId="7EDCBE4A" w:rsidR="0003043C" w:rsidRDefault="0003043C" w:rsidP="00B42C5D">
      <w:pPr>
        <w:pStyle w:val="ListBullet"/>
        <w:numPr>
          <w:ilvl w:val="0"/>
          <w:numId w:val="0"/>
        </w:numPr>
        <w:rPr>
          <w:sz w:val="28"/>
          <w:szCs w:val="28"/>
        </w:rPr>
      </w:pPr>
      <w:r w:rsidRPr="0003043C">
        <w:rPr>
          <w:sz w:val="28"/>
          <w:szCs w:val="28"/>
        </w:rPr>
        <w:t>If you are a State of Nebraska teammate on one of our UHC medical plan as of 7/1/</w:t>
      </w:r>
      <w:r>
        <w:rPr>
          <w:sz w:val="28"/>
          <w:szCs w:val="28"/>
        </w:rPr>
        <w:t>20</w:t>
      </w:r>
      <w:r w:rsidRPr="0003043C">
        <w:rPr>
          <w:sz w:val="28"/>
          <w:szCs w:val="28"/>
        </w:rPr>
        <w:t>22 you will be eligible to receive a one</w:t>
      </w:r>
      <w:r>
        <w:rPr>
          <w:sz w:val="28"/>
          <w:szCs w:val="28"/>
        </w:rPr>
        <w:t>-</w:t>
      </w:r>
      <w:r w:rsidRPr="0003043C">
        <w:rPr>
          <w:sz w:val="28"/>
          <w:szCs w:val="28"/>
        </w:rPr>
        <w:t>time only employer contribution to your HSA/FSA. You are welcome to elect your own deduction in addition to the one-time contribution for any total that does not exceed the IRS annual limit</w:t>
      </w:r>
      <w:r>
        <w:rPr>
          <w:sz w:val="28"/>
          <w:szCs w:val="28"/>
        </w:rPr>
        <w:t>, but no less than $0.01/paycheck.</w:t>
      </w:r>
      <w:r w:rsidRPr="0003043C">
        <w:rPr>
          <w:sz w:val="28"/>
          <w:szCs w:val="28"/>
        </w:rPr>
        <w:t xml:space="preserve"> If you receive funds for an FSA and do not use them by the deadline, those funds will be forfeited back to the plan.</w:t>
      </w:r>
    </w:p>
    <w:p w14:paraId="757D1CC8" w14:textId="5BC62741" w:rsidR="0003043C" w:rsidRDefault="0003043C" w:rsidP="00B42C5D">
      <w:pPr>
        <w:pStyle w:val="ListBullet"/>
        <w:numPr>
          <w:ilvl w:val="0"/>
          <w:numId w:val="0"/>
        </w:numPr>
        <w:rPr>
          <w:sz w:val="28"/>
          <w:szCs w:val="28"/>
        </w:rPr>
      </w:pPr>
    </w:p>
    <w:p w14:paraId="5BDCD987" w14:textId="429205FB" w:rsidR="0003043C" w:rsidRDefault="0003043C" w:rsidP="00B42C5D">
      <w:pPr>
        <w:pStyle w:val="ListBullet"/>
        <w:numPr>
          <w:ilvl w:val="0"/>
          <w:numId w:val="0"/>
        </w:numPr>
        <w:rPr>
          <w:sz w:val="28"/>
          <w:szCs w:val="28"/>
        </w:rPr>
      </w:pPr>
    </w:p>
    <w:p w14:paraId="76FC4446" w14:textId="46D42651" w:rsidR="0003043C" w:rsidRDefault="0003043C" w:rsidP="00B42C5D">
      <w:pPr>
        <w:pStyle w:val="ListBullet"/>
        <w:numPr>
          <w:ilvl w:val="0"/>
          <w:numId w:val="0"/>
        </w:numPr>
        <w:rPr>
          <w:sz w:val="28"/>
          <w:szCs w:val="28"/>
        </w:rPr>
      </w:pPr>
    </w:p>
    <w:p w14:paraId="0D9B7526" w14:textId="0ABAF73E" w:rsidR="0003043C" w:rsidRDefault="0003043C" w:rsidP="00B42C5D">
      <w:pPr>
        <w:pStyle w:val="ListBullet"/>
        <w:numPr>
          <w:ilvl w:val="0"/>
          <w:numId w:val="0"/>
        </w:numPr>
        <w:rPr>
          <w:sz w:val="28"/>
          <w:szCs w:val="28"/>
        </w:rPr>
      </w:pPr>
      <w:r>
        <w:rPr>
          <w:sz w:val="28"/>
          <w:szCs w:val="28"/>
        </w:rPr>
        <w:t>Review the 2022 – 2023 Options Guide for more information!</w:t>
      </w:r>
    </w:p>
    <w:p w14:paraId="5D129221" w14:textId="219210A2" w:rsidR="0003043C" w:rsidRDefault="0003043C" w:rsidP="0003043C">
      <w:pPr>
        <w:pStyle w:val="ListBullet"/>
        <w:numPr>
          <w:ilvl w:val="0"/>
          <w:numId w:val="0"/>
        </w:numPr>
        <w:rPr>
          <w:b/>
          <w:bCs/>
          <w:sz w:val="36"/>
          <w:szCs w:val="36"/>
        </w:rPr>
      </w:pPr>
      <w:r>
        <w:rPr>
          <w:noProof/>
        </w:rPr>
        <w:lastRenderedPageBreak/>
        <w:drawing>
          <wp:anchor distT="0" distB="0" distL="114300" distR="114300" simplePos="0" relativeHeight="251667456" behindDoc="1" locked="0" layoutInCell="1" allowOverlap="1" wp14:anchorId="488C3BA4" wp14:editId="040689D7">
            <wp:simplePos x="0" y="0"/>
            <wp:positionH relativeFrom="margin">
              <wp:align>center</wp:align>
            </wp:positionH>
            <wp:positionV relativeFrom="paragraph">
              <wp:posOffset>0</wp:posOffset>
            </wp:positionV>
            <wp:extent cx="6790055" cy="86258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790055" cy="8625840"/>
                    </a:xfrm>
                    <a:prstGeom prst="rect">
                      <a:avLst/>
                    </a:prstGeom>
                  </pic:spPr>
                </pic:pic>
              </a:graphicData>
            </a:graphic>
            <wp14:sizeRelH relativeFrom="margin">
              <wp14:pctWidth>0</wp14:pctWidth>
            </wp14:sizeRelH>
            <wp14:sizeRelV relativeFrom="margin">
              <wp14:pctHeight>0</wp14:pctHeight>
            </wp14:sizeRelV>
          </wp:anchor>
        </w:drawing>
      </w:r>
    </w:p>
    <w:p w14:paraId="4DFB627A" w14:textId="656DC99D" w:rsidR="0003043C" w:rsidRDefault="0003043C" w:rsidP="00B42C5D">
      <w:pPr>
        <w:pStyle w:val="ListBullet"/>
        <w:numPr>
          <w:ilvl w:val="0"/>
          <w:numId w:val="0"/>
        </w:numPr>
        <w:rPr>
          <w:sz w:val="28"/>
          <w:szCs w:val="28"/>
        </w:rPr>
      </w:pPr>
      <w:r>
        <w:rPr>
          <w:noProof/>
        </w:rPr>
        <w:lastRenderedPageBreak/>
        <w:drawing>
          <wp:anchor distT="0" distB="0" distL="114300" distR="114300" simplePos="0" relativeHeight="251668480" behindDoc="0" locked="0" layoutInCell="1" allowOverlap="1" wp14:anchorId="4335C030" wp14:editId="68001AF1">
            <wp:simplePos x="0" y="0"/>
            <wp:positionH relativeFrom="column">
              <wp:posOffset>-411480</wp:posOffset>
            </wp:positionH>
            <wp:positionV relativeFrom="paragraph">
              <wp:posOffset>0</wp:posOffset>
            </wp:positionV>
            <wp:extent cx="6846570" cy="8808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846570" cy="8808720"/>
                    </a:xfrm>
                    <a:prstGeom prst="rect">
                      <a:avLst/>
                    </a:prstGeom>
                  </pic:spPr>
                </pic:pic>
              </a:graphicData>
            </a:graphic>
            <wp14:sizeRelH relativeFrom="margin">
              <wp14:pctWidth>0</wp14:pctWidth>
            </wp14:sizeRelH>
            <wp14:sizeRelV relativeFrom="margin">
              <wp14:pctHeight>0</wp14:pctHeight>
            </wp14:sizeRelV>
          </wp:anchor>
        </w:drawing>
      </w:r>
    </w:p>
    <w:p w14:paraId="461132F6" w14:textId="7A3EFAC5" w:rsidR="0003043C" w:rsidRDefault="0003043C" w:rsidP="00B42C5D">
      <w:pPr>
        <w:pStyle w:val="ListBullet"/>
        <w:numPr>
          <w:ilvl w:val="0"/>
          <w:numId w:val="0"/>
        </w:numPr>
        <w:rPr>
          <w:sz w:val="28"/>
          <w:szCs w:val="28"/>
        </w:rPr>
      </w:pPr>
      <w:r>
        <w:rPr>
          <w:noProof/>
        </w:rPr>
        <w:lastRenderedPageBreak/>
        <w:drawing>
          <wp:anchor distT="0" distB="0" distL="114300" distR="114300" simplePos="0" relativeHeight="251669504" behindDoc="0" locked="0" layoutInCell="1" allowOverlap="1" wp14:anchorId="3B8E6F1D" wp14:editId="5D274FAD">
            <wp:simplePos x="0" y="0"/>
            <wp:positionH relativeFrom="margin">
              <wp:align>center</wp:align>
            </wp:positionH>
            <wp:positionV relativeFrom="paragraph">
              <wp:posOffset>0</wp:posOffset>
            </wp:positionV>
            <wp:extent cx="6637020" cy="8763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37020" cy="8763000"/>
                    </a:xfrm>
                    <a:prstGeom prst="rect">
                      <a:avLst/>
                    </a:prstGeom>
                  </pic:spPr>
                </pic:pic>
              </a:graphicData>
            </a:graphic>
            <wp14:sizeRelH relativeFrom="margin">
              <wp14:pctWidth>0</wp14:pctWidth>
            </wp14:sizeRelH>
            <wp14:sizeRelV relativeFrom="margin">
              <wp14:pctHeight>0</wp14:pctHeight>
            </wp14:sizeRelV>
          </wp:anchor>
        </w:drawing>
      </w:r>
    </w:p>
    <w:p w14:paraId="3450DE82" w14:textId="272485A4" w:rsidR="00406D5C" w:rsidRDefault="00406D5C" w:rsidP="00B42C5D">
      <w:pPr>
        <w:pStyle w:val="ListBullet"/>
        <w:numPr>
          <w:ilvl w:val="0"/>
          <w:numId w:val="0"/>
        </w:numPr>
        <w:rPr>
          <w:sz w:val="28"/>
          <w:szCs w:val="28"/>
        </w:rPr>
      </w:pPr>
      <w:r>
        <w:rPr>
          <w:noProof/>
        </w:rPr>
        <w:lastRenderedPageBreak/>
        <w:drawing>
          <wp:anchor distT="0" distB="0" distL="114300" distR="114300" simplePos="0" relativeHeight="251670528" behindDoc="0" locked="0" layoutInCell="1" allowOverlap="1" wp14:anchorId="262E3BBF" wp14:editId="01F27CB8">
            <wp:simplePos x="0" y="0"/>
            <wp:positionH relativeFrom="margin">
              <wp:align>center</wp:align>
            </wp:positionH>
            <wp:positionV relativeFrom="paragraph">
              <wp:posOffset>0</wp:posOffset>
            </wp:positionV>
            <wp:extent cx="6734810" cy="888492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734810" cy="8884920"/>
                    </a:xfrm>
                    <a:prstGeom prst="rect">
                      <a:avLst/>
                    </a:prstGeom>
                  </pic:spPr>
                </pic:pic>
              </a:graphicData>
            </a:graphic>
          </wp:anchor>
        </w:drawing>
      </w:r>
    </w:p>
    <w:p w14:paraId="3FDC7D67" w14:textId="2CACE7AA" w:rsidR="0003043C" w:rsidRDefault="00406D5C" w:rsidP="00406D5C">
      <w:pPr>
        <w:pStyle w:val="ListBullet"/>
        <w:numPr>
          <w:ilvl w:val="0"/>
          <w:numId w:val="0"/>
        </w:numPr>
        <w:ind w:left="360" w:hanging="360"/>
        <w:rPr>
          <w:b/>
          <w:bCs/>
          <w:sz w:val="36"/>
          <w:szCs w:val="36"/>
        </w:rPr>
      </w:pPr>
      <w:r w:rsidRPr="00406D5C">
        <w:rPr>
          <w:b/>
          <w:bCs/>
          <w:sz w:val="36"/>
          <w:szCs w:val="36"/>
        </w:rPr>
        <w:lastRenderedPageBreak/>
        <w:t xml:space="preserve">Retirement Benefits Information </w:t>
      </w:r>
    </w:p>
    <w:p w14:paraId="4B8CA451" w14:textId="77777777" w:rsidR="00406D5C" w:rsidRDefault="00406D5C" w:rsidP="00406D5C">
      <w:pPr>
        <w:pStyle w:val="ListBullet"/>
        <w:numPr>
          <w:ilvl w:val="0"/>
          <w:numId w:val="0"/>
        </w:numPr>
        <w:ind w:left="360" w:hanging="360"/>
        <w:rPr>
          <w:rFonts w:asciiTheme="majorHAnsi" w:hAnsiTheme="majorHAnsi" w:cstheme="majorHAnsi"/>
          <w:b/>
          <w:bCs/>
          <w:sz w:val="28"/>
          <w:szCs w:val="28"/>
          <w:u w:val="single"/>
        </w:rPr>
      </w:pPr>
    </w:p>
    <w:p w14:paraId="5F0719CE" w14:textId="27284FED" w:rsidR="00406D5C" w:rsidRPr="00406D5C" w:rsidRDefault="00406D5C" w:rsidP="00406D5C">
      <w:pPr>
        <w:pStyle w:val="ListBullet"/>
        <w:numPr>
          <w:ilvl w:val="0"/>
          <w:numId w:val="0"/>
        </w:numPr>
        <w:ind w:left="360" w:hanging="360"/>
        <w:rPr>
          <w:rFonts w:asciiTheme="majorHAnsi" w:hAnsiTheme="majorHAnsi" w:cstheme="majorHAnsi"/>
          <w:b/>
          <w:bCs/>
          <w:sz w:val="28"/>
          <w:szCs w:val="28"/>
          <w:u w:val="single"/>
        </w:rPr>
      </w:pPr>
      <w:r w:rsidRPr="00406D5C">
        <w:rPr>
          <w:rFonts w:asciiTheme="majorHAnsi" w:hAnsiTheme="majorHAnsi" w:cstheme="majorHAnsi"/>
          <w:b/>
          <w:bCs/>
          <w:sz w:val="28"/>
          <w:szCs w:val="28"/>
          <w:u w:val="single"/>
        </w:rPr>
        <w:t>State Retirement Plan</w:t>
      </w:r>
      <w:r w:rsidRPr="00406D5C">
        <w:rPr>
          <w:rFonts w:asciiTheme="majorHAnsi" w:hAnsiTheme="majorHAnsi" w:cstheme="majorHAnsi"/>
          <w:b/>
          <w:bCs/>
          <w:sz w:val="28"/>
          <w:szCs w:val="28"/>
          <w:u w:val="single"/>
        </w:rPr>
        <w:t xml:space="preserve"> (mandatory):</w:t>
      </w:r>
    </w:p>
    <w:p w14:paraId="099B1E44" w14:textId="6D2AA245" w:rsidR="00406D5C" w:rsidRDefault="00406D5C" w:rsidP="00406D5C">
      <w:pPr>
        <w:pStyle w:val="ListBullet"/>
        <w:numPr>
          <w:ilvl w:val="0"/>
          <w:numId w:val="0"/>
        </w:numPr>
        <w:rPr>
          <w:rFonts w:asciiTheme="majorHAnsi" w:hAnsiTheme="majorHAnsi" w:cstheme="majorHAnsi"/>
          <w:sz w:val="28"/>
          <w:szCs w:val="28"/>
        </w:rPr>
      </w:pPr>
      <w:r w:rsidRPr="00406D5C">
        <w:rPr>
          <w:rFonts w:asciiTheme="majorHAnsi" w:hAnsiTheme="majorHAnsi" w:cstheme="majorHAnsi"/>
          <w:sz w:val="28"/>
          <w:szCs w:val="28"/>
        </w:rPr>
        <w:t>New plan members participate in the mandatory Cash Balance benefit immediately upon employment. Participation is voluntary for permanent, part</w:t>
      </w:r>
      <w:r>
        <w:rPr>
          <w:rFonts w:asciiTheme="majorHAnsi" w:hAnsiTheme="majorHAnsi" w:cstheme="majorHAnsi"/>
          <w:sz w:val="28"/>
          <w:szCs w:val="28"/>
        </w:rPr>
        <w:t>-</w:t>
      </w:r>
      <w:r w:rsidRPr="00406D5C">
        <w:rPr>
          <w:rFonts w:asciiTheme="majorHAnsi" w:hAnsiTheme="majorHAnsi" w:cstheme="majorHAnsi"/>
          <w:sz w:val="28"/>
          <w:szCs w:val="28"/>
        </w:rPr>
        <w:t xml:space="preserve">time employees </w:t>
      </w:r>
      <w:proofErr w:type="gramStart"/>
      <w:r w:rsidRPr="00406D5C">
        <w:rPr>
          <w:rFonts w:asciiTheme="majorHAnsi" w:hAnsiTheme="majorHAnsi" w:cstheme="majorHAnsi"/>
          <w:sz w:val="28"/>
          <w:szCs w:val="28"/>
        </w:rPr>
        <w:t>age</w:t>
      </w:r>
      <w:proofErr w:type="gramEnd"/>
      <w:r w:rsidRPr="00406D5C">
        <w:rPr>
          <w:rFonts w:asciiTheme="majorHAnsi" w:hAnsiTheme="majorHAnsi" w:cstheme="majorHAnsi"/>
          <w:sz w:val="28"/>
          <w:szCs w:val="28"/>
        </w:rPr>
        <w:t xml:space="preserve"> 18 or older and permanent part-time seasonal employees age 18 or older.</w:t>
      </w:r>
      <w:r>
        <w:rPr>
          <w:rFonts w:asciiTheme="majorHAnsi" w:hAnsiTheme="majorHAnsi" w:cstheme="majorHAnsi"/>
          <w:sz w:val="28"/>
          <w:szCs w:val="28"/>
        </w:rPr>
        <w:t xml:space="preserve"> </w:t>
      </w:r>
      <w:r w:rsidRPr="00406D5C">
        <w:rPr>
          <w:rFonts w:asciiTheme="majorHAnsi" w:hAnsiTheme="majorHAnsi" w:cstheme="majorHAnsi"/>
          <w:sz w:val="28"/>
          <w:szCs w:val="28"/>
        </w:rPr>
        <w:t xml:space="preserve">Members contribute 4.8% of </w:t>
      </w:r>
      <w:r>
        <w:rPr>
          <w:rFonts w:asciiTheme="majorHAnsi" w:hAnsiTheme="majorHAnsi" w:cstheme="majorHAnsi"/>
          <w:sz w:val="28"/>
          <w:szCs w:val="28"/>
        </w:rPr>
        <w:t xml:space="preserve">their </w:t>
      </w:r>
      <w:r w:rsidRPr="00406D5C">
        <w:rPr>
          <w:rFonts w:asciiTheme="majorHAnsi" w:hAnsiTheme="majorHAnsi" w:cstheme="majorHAnsi"/>
          <w:sz w:val="28"/>
          <w:szCs w:val="28"/>
        </w:rPr>
        <w:t>salary pre-tax and the state matches contributions at 156%. Members are “vested” after a total of three years of plan participation (36 full months of contributions). Member accounts receive an “interest credit rate” (rate of return) based on the federal mid-term rate plus 1.5% and are guaranteed a minimum annual rate of return of 5%. Members have multiple payment options of their account at retirement. For more information, please refer to the plan handbook</w:t>
      </w:r>
      <w:r>
        <w:rPr>
          <w:rFonts w:asciiTheme="majorHAnsi" w:hAnsiTheme="majorHAnsi" w:cstheme="majorHAnsi"/>
          <w:sz w:val="28"/>
          <w:szCs w:val="28"/>
        </w:rPr>
        <w:t xml:space="preserve"> on the NPERS.ne.gov website!</w:t>
      </w:r>
    </w:p>
    <w:p w14:paraId="058830B0" w14:textId="4007B329" w:rsidR="00406D5C" w:rsidRDefault="00406D5C" w:rsidP="00406D5C">
      <w:pPr>
        <w:pStyle w:val="ListBullet"/>
        <w:numPr>
          <w:ilvl w:val="0"/>
          <w:numId w:val="0"/>
        </w:numPr>
        <w:rPr>
          <w:rFonts w:asciiTheme="majorHAnsi" w:hAnsiTheme="majorHAnsi" w:cstheme="majorHAnsi"/>
          <w:sz w:val="28"/>
          <w:szCs w:val="28"/>
        </w:rPr>
      </w:pPr>
    </w:p>
    <w:p w14:paraId="761F9090" w14:textId="77777777" w:rsidR="00406D5C" w:rsidRPr="00406D5C" w:rsidRDefault="00406D5C" w:rsidP="00406D5C">
      <w:pPr>
        <w:pStyle w:val="ListBullet"/>
        <w:numPr>
          <w:ilvl w:val="0"/>
          <w:numId w:val="0"/>
        </w:numPr>
        <w:rPr>
          <w:rFonts w:asciiTheme="majorHAnsi" w:hAnsiTheme="majorHAnsi" w:cstheme="majorHAnsi"/>
          <w:b/>
          <w:bCs/>
          <w:sz w:val="28"/>
          <w:szCs w:val="28"/>
          <w:u w:val="single"/>
        </w:rPr>
      </w:pPr>
      <w:r w:rsidRPr="00406D5C">
        <w:rPr>
          <w:rFonts w:asciiTheme="majorHAnsi" w:hAnsiTheme="majorHAnsi" w:cstheme="majorHAnsi"/>
          <w:b/>
          <w:bCs/>
          <w:sz w:val="28"/>
          <w:szCs w:val="28"/>
          <w:u w:val="single"/>
        </w:rPr>
        <w:t>Deferred Compensation Plan (DCP)</w:t>
      </w:r>
      <w:r w:rsidRPr="00406D5C">
        <w:rPr>
          <w:rFonts w:asciiTheme="majorHAnsi" w:hAnsiTheme="majorHAnsi" w:cstheme="majorHAnsi"/>
          <w:b/>
          <w:bCs/>
          <w:sz w:val="28"/>
          <w:szCs w:val="28"/>
          <w:u w:val="single"/>
        </w:rPr>
        <w:t>:</w:t>
      </w:r>
    </w:p>
    <w:p w14:paraId="47F1121E" w14:textId="5AEE471A" w:rsidR="00406D5C" w:rsidRDefault="00406D5C" w:rsidP="00406D5C">
      <w:pPr>
        <w:pStyle w:val="ListBullet"/>
        <w:numPr>
          <w:ilvl w:val="0"/>
          <w:numId w:val="0"/>
        </w:numPr>
        <w:rPr>
          <w:rFonts w:asciiTheme="majorHAnsi" w:hAnsiTheme="majorHAnsi" w:cstheme="majorHAnsi"/>
          <w:sz w:val="28"/>
          <w:szCs w:val="28"/>
        </w:rPr>
      </w:pPr>
      <w:r w:rsidRPr="00406D5C">
        <w:rPr>
          <w:rFonts w:asciiTheme="majorHAnsi" w:hAnsiTheme="majorHAnsi" w:cstheme="majorHAnsi"/>
          <w:sz w:val="28"/>
          <w:szCs w:val="28"/>
        </w:rPr>
        <w:t xml:space="preserve">State of Nebraska employees may use the Employee Work Center (Workday) access to enroll in this tax-sheltered, voluntary retirement plan, even if employed on a temporary or part-time basis. Participants may set and change contribution </w:t>
      </w:r>
      <w:r w:rsidRPr="00406D5C">
        <w:rPr>
          <w:rFonts w:asciiTheme="majorHAnsi" w:hAnsiTheme="majorHAnsi" w:cstheme="majorHAnsi"/>
          <w:sz w:val="28"/>
          <w:szCs w:val="28"/>
        </w:rPr>
        <w:t>amounts or</w:t>
      </w:r>
      <w:r w:rsidRPr="00406D5C">
        <w:rPr>
          <w:rFonts w:asciiTheme="majorHAnsi" w:hAnsiTheme="majorHAnsi" w:cstheme="majorHAnsi"/>
          <w:sz w:val="28"/>
          <w:szCs w:val="28"/>
        </w:rPr>
        <w:t xml:space="preserve"> cease and resume contributions. The minimum contribution is $25 per month. Taxes on the contributions and earnings are deferred until disbursement. Plan participants choose their own investments from multiple funds. This is a long-term retirement plan, not a short</w:t>
      </w:r>
      <w:r>
        <w:rPr>
          <w:rFonts w:asciiTheme="majorHAnsi" w:hAnsiTheme="majorHAnsi" w:cstheme="majorHAnsi"/>
          <w:sz w:val="28"/>
          <w:szCs w:val="28"/>
        </w:rPr>
        <w:t>-</w:t>
      </w:r>
      <w:r w:rsidRPr="00406D5C">
        <w:rPr>
          <w:rFonts w:asciiTheme="majorHAnsi" w:hAnsiTheme="majorHAnsi" w:cstheme="majorHAnsi"/>
          <w:sz w:val="28"/>
          <w:szCs w:val="28"/>
        </w:rPr>
        <w:t>term savings plan. Members cannot remove funds until they cease employment. For more information, please refer to the plan handbook and the Annual Investment Report</w:t>
      </w:r>
      <w:r>
        <w:rPr>
          <w:rFonts w:asciiTheme="majorHAnsi" w:hAnsiTheme="majorHAnsi" w:cstheme="majorHAnsi"/>
          <w:sz w:val="28"/>
          <w:szCs w:val="28"/>
        </w:rPr>
        <w:t xml:space="preserve"> on the NPERS.ne.gov website!</w:t>
      </w:r>
    </w:p>
    <w:p w14:paraId="29BE4073" w14:textId="02BB35DA" w:rsidR="00406D5C" w:rsidRDefault="00406D5C" w:rsidP="00406D5C">
      <w:pPr>
        <w:pStyle w:val="ListBullet"/>
        <w:numPr>
          <w:ilvl w:val="0"/>
          <w:numId w:val="0"/>
        </w:numPr>
        <w:rPr>
          <w:rFonts w:asciiTheme="majorHAnsi" w:hAnsiTheme="majorHAnsi" w:cstheme="majorHAnsi"/>
          <w:sz w:val="28"/>
          <w:szCs w:val="28"/>
        </w:rPr>
      </w:pPr>
    </w:p>
    <w:p w14:paraId="630D96E7" w14:textId="1B630A4B" w:rsidR="00406D5C" w:rsidRDefault="00406D5C" w:rsidP="00406D5C">
      <w:pPr>
        <w:pStyle w:val="ListBullet"/>
        <w:numPr>
          <w:ilvl w:val="0"/>
          <w:numId w:val="0"/>
        </w:numPr>
        <w:rPr>
          <w:rFonts w:asciiTheme="majorHAnsi" w:hAnsiTheme="majorHAnsi" w:cstheme="majorHAnsi"/>
          <w:sz w:val="28"/>
          <w:szCs w:val="28"/>
        </w:rPr>
      </w:pPr>
    </w:p>
    <w:p w14:paraId="418E98B7" w14:textId="17A02728" w:rsidR="00406D5C" w:rsidRDefault="00406D5C" w:rsidP="00406D5C">
      <w:pPr>
        <w:pStyle w:val="ListBullet"/>
        <w:numPr>
          <w:ilvl w:val="0"/>
          <w:numId w:val="0"/>
        </w:numPr>
        <w:rPr>
          <w:rFonts w:asciiTheme="majorHAnsi" w:hAnsiTheme="majorHAnsi" w:cstheme="majorHAnsi"/>
          <w:sz w:val="28"/>
          <w:szCs w:val="28"/>
        </w:rPr>
      </w:pPr>
      <w:r w:rsidRPr="00406D5C">
        <w:rPr>
          <w:rFonts w:asciiTheme="majorHAnsi" w:hAnsiTheme="majorHAnsi" w:cstheme="majorHAnsi"/>
          <w:b/>
          <w:bCs/>
          <w:sz w:val="28"/>
          <w:szCs w:val="28"/>
          <w:u w:val="single"/>
        </w:rPr>
        <w:t>Beneficiary Designation For</w:t>
      </w:r>
      <w:r w:rsidRPr="00406D5C">
        <w:rPr>
          <w:rFonts w:asciiTheme="majorHAnsi" w:hAnsiTheme="majorHAnsi" w:cstheme="majorHAnsi"/>
          <w:b/>
          <w:bCs/>
          <w:sz w:val="28"/>
          <w:szCs w:val="28"/>
          <w:u w:val="single"/>
        </w:rPr>
        <w:t>m:</w:t>
      </w:r>
      <w:r>
        <w:rPr>
          <w:rFonts w:asciiTheme="majorHAnsi" w:hAnsiTheme="majorHAnsi" w:cstheme="majorHAnsi"/>
          <w:sz w:val="28"/>
          <w:szCs w:val="28"/>
        </w:rPr>
        <w:t xml:space="preserve"> </w:t>
      </w:r>
      <w:r w:rsidRPr="00406D5C">
        <w:rPr>
          <w:rFonts w:asciiTheme="majorHAnsi" w:hAnsiTheme="majorHAnsi" w:cstheme="majorHAnsi"/>
          <w:sz w:val="28"/>
          <w:szCs w:val="28"/>
        </w:rPr>
        <w:t xml:space="preserve">Upon the death of a plan member, NPERS needs to know who should receive the funds remaining in his/her retirement account. Complete this form and be sure to update as needed. Please be aware that when you select beneficiaries online </w:t>
      </w:r>
      <w:r>
        <w:rPr>
          <w:rFonts w:asciiTheme="majorHAnsi" w:hAnsiTheme="majorHAnsi" w:cstheme="majorHAnsi"/>
          <w:sz w:val="28"/>
          <w:szCs w:val="28"/>
        </w:rPr>
        <w:t>during your New Hire Benefit Enrollment event,</w:t>
      </w:r>
      <w:r w:rsidRPr="00406D5C">
        <w:rPr>
          <w:rFonts w:asciiTheme="majorHAnsi" w:hAnsiTheme="majorHAnsi" w:cstheme="majorHAnsi"/>
          <w:sz w:val="28"/>
          <w:szCs w:val="28"/>
        </w:rPr>
        <w:t xml:space="preserve"> it is for your life insurance, NOT your retirement account. </w:t>
      </w:r>
      <w:r>
        <w:rPr>
          <w:rFonts w:asciiTheme="majorHAnsi" w:hAnsiTheme="majorHAnsi" w:cstheme="majorHAnsi"/>
          <w:sz w:val="28"/>
          <w:szCs w:val="28"/>
        </w:rPr>
        <w:t>B</w:t>
      </w:r>
      <w:r w:rsidRPr="00406D5C">
        <w:rPr>
          <w:rFonts w:asciiTheme="majorHAnsi" w:hAnsiTheme="majorHAnsi" w:cstheme="majorHAnsi"/>
          <w:sz w:val="28"/>
          <w:szCs w:val="28"/>
        </w:rPr>
        <w:t xml:space="preserve">eneficiary forms may be printed from our </w:t>
      </w:r>
      <w:r>
        <w:rPr>
          <w:rFonts w:asciiTheme="majorHAnsi" w:hAnsiTheme="majorHAnsi" w:cstheme="majorHAnsi"/>
          <w:sz w:val="28"/>
          <w:szCs w:val="28"/>
        </w:rPr>
        <w:t>NPERS.ne.gov website.</w:t>
      </w:r>
    </w:p>
    <w:p w14:paraId="760AE732" w14:textId="1B5455D0" w:rsidR="00406D5C" w:rsidRDefault="00406D5C" w:rsidP="00406D5C">
      <w:pPr>
        <w:pStyle w:val="ListBullet"/>
        <w:numPr>
          <w:ilvl w:val="0"/>
          <w:numId w:val="0"/>
        </w:numPr>
        <w:rPr>
          <w:rFonts w:asciiTheme="majorHAnsi" w:hAnsiTheme="majorHAnsi" w:cstheme="majorHAnsi"/>
          <w:sz w:val="28"/>
          <w:szCs w:val="28"/>
        </w:rPr>
      </w:pPr>
    </w:p>
    <w:p w14:paraId="0D6CCEBA" w14:textId="5B8BFD1A" w:rsidR="00406D5C" w:rsidRDefault="00406D5C" w:rsidP="00406D5C">
      <w:pPr>
        <w:pStyle w:val="ListBullet"/>
        <w:numPr>
          <w:ilvl w:val="0"/>
          <w:numId w:val="0"/>
        </w:numPr>
        <w:rPr>
          <w:rFonts w:asciiTheme="majorHAnsi" w:hAnsiTheme="majorHAnsi" w:cstheme="majorHAnsi"/>
          <w:sz w:val="28"/>
          <w:szCs w:val="28"/>
        </w:rPr>
      </w:pPr>
      <w:r w:rsidRPr="00406D5C">
        <w:rPr>
          <w:rFonts w:asciiTheme="majorHAnsi" w:hAnsiTheme="majorHAnsi" w:cstheme="majorHAnsi"/>
          <w:b/>
          <w:bCs/>
          <w:sz w:val="28"/>
          <w:szCs w:val="28"/>
          <w:u w:val="single"/>
        </w:rPr>
        <w:t>Application for Vesting Credi</w:t>
      </w:r>
      <w:r w:rsidRPr="00406D5C">
        <w:rPr>
          <w:rFonts w:asciiTheme="majorHAnsi" w:hAnsiTheme="majorHAnsi" w:cstheme="majorHAnsi"/>
          <w:b/>
          <w:bCs/>
          <w:sz w:val="28"/>
          <w:szCs w:val="28"/>
          <w:u w:val="single"/>
        </w:rPr>
        <w:t>t:</w:t>
      </w:r>
      <w:r>
        <w:rPr>
          <w:rFonts w:asciiTheme="majorHAnsi" w:hAnsiTheme="majorHAnsi" w:cstheme="majorHAnsi"/>
          <w:sz w:val="28"/>
          <w:szCs w:val="28"/>
        </w:rPr>
        <w:t xml:space="preserve"> </w:t>
      </w:r>
      <w:r w:rsidRPr="00406D5C">
        <w:rPr>
          <w:rFonts w:asciiTheme="majorHAnsi" w:hAnsiTheme="majorHAnsi" w:cstheme="majorHAnsi"/>
          <w:sz w:val="28"/>
          <w:szCs w:val="28"/>
        </w:rPr>
        <w:t>If you have participated in another Nebraska governmental plan, that participation may count toward the three years required to vest in the State Plan. To qualify, you must complete this form and submit to NPERS within 180 days of your date of hire.</w:t>
      </w:r>
    </w:p>
    <w:p w14:paraId="2479B8EC" w14:textId="199B6E7B" w:rsidR="007330A6" w:rsidRDefault="007330A6" w:rsidP="00406D5C">
      <w:pPr>
        <w:pStyle w:val="ListBullet"/>
        <w:numPr>
          <w:ilvl w:val="0"/>
          <w:numId w:val="0"/>
        </w:numPr>
        <w:rPr>
          <w:rFonts w:asciiTheme="majorHAnsi" w:hAnsiTheme="majorHAnsi" w:cstheme="majorHAnsi"/>
          <w:b/>
          <w:bCs/>
          <w:sz w:val="36"/>
          <w:szCs w:val="36"/>
        </w:rPr>
      </w:pPr>
      <w:r w:rsidRPr="007330A6">
        <w:rPr>
          <w:rFonts w:asciiTheme="majorHAnsi" w:hAnsiTheme="majorHAnsi" w:cstheme="majorHAnsi"/>
          <w:b/>
          <w:bCs/>
          <w:sz w:val="36"/>
          <w:szCs w:val="36"/>
        </w:rPr>
        <w:lastRenderedPageBreak/>
        <w:t>Shared Services – Human Resources Contact Information</w:t>
      </w:r>
    </w:p>
    <w:p w14:paraId="7AEA1A1B" w14:textId="01F86B35" w:rsidR="007330A6" w:rsidRDefault="007330A6" w:rsidP="00406D5C">
      <w:pPr>
        <w:pStyle w:val="ListBullet"/>
        <w:numPr>
          <w:ilvl w:val="0"/>
          <w:numId w:val="0"/>
        </w:numPr>
        <w:rPr>
          <w:rFonts w:asciiTheme="majorHAnsi" w:hAnsiTheme="majorHAnsi" w:cstheme="majorHAnsi"/>
          <w:b/>
          <w:bCs/>
          <w:sz w:val="36"/>
          <w:szCs w:val="36"/>
        </w:rPr>
      </w:pPr>
    </w:p>
    <w:tbl>
      <w:tblPr>
        <w:tblStyle w:val="TableGrid"/>
        <w:tblW w:w="0" w:type="auto"/>
        <w:tblLook w:val="04A0" w:firstRow="1" w:lastRow="0" w:firstColumn="1" w:lastColumn="0" w:noHBand="0" w:noVBand="1"/>
      </w:tblPr>
      <w:tblGrid>
        <w:gridCol w:w="3235"/>
        <w:gridCol w:w="6115"/>
      </w:tblGrid>
      <w:tr w:rsidR="007330A6" w14:paraId="7C02E5A4" w14:textId="4F8A7DE5" w:rsidTr="007330A6">
        <w:tc>
          <w:tcPr>
            <w:tcW w:w="3235" w:type="dxa"/>
          </w:tcPr>
          <w:p w14:paraId="3712A2A3" w14:textId="77777777" w:rsidR="007330A6" w:rsidRDefault="007330A6" w:rsidP="007330A6">
            <w:pPr>
              <w:pStyle w:val="ListBullet"/>
              <w:numPr>
                <w:ilvl w:val="0"/>
                <w:numId w:val="0"/>
              </w:numPr>
              <w:rPr>
                <w:rFonts w:asciiTheme="majorHAnsi" w:hAnsiTheme="majorHAnsi" w:cstheme="majorHAnsi"/>
                <w:b/>
                <w:bCs/>
                <w:sz w:val="32"/>
                <w:szCs w:val="32"/>
              </w:rPr>
            </w:pPr>
            <w:r w:rsidRPr="007330A6">
              <w:rPr>
                <w:rFonts w:asciiTheme="majorHAnsi" w:hAnsiTheme="majorHAnsi" w:cstheme="majorHAnsi"/>
                <w:b/>
                <w:bCs/>
                <w:sz w:val="32"/>
                <w:szCs w:val="32"/>
              </w:rPr>
              <w:t xml:space="preserve">Mandy Clark </w:t>
            </w:r>
          </w:p>
          <w:p w14:paraId="6CC971DF" w14:textId="05A31E9B" w:rsidR="007330A6" w:rsidRPr="007330A6" w:rsidRDefault="007330A6" w:rsidP="007330A6">
            <w:pPr>
              <w:pStyle w:val="ListBullet"/>
              <w:numPr>
                <w:ilvl w:val="0"/>
                <w:numId w:val="0"/>
              </w:numPr>
              <w:rPr>
                <w:rFonts w:asciiTheme="majorHAnsi" w:hAnsiTheme="majorHAnsi" w:cstheme="majorHAnsi"/>
                <w:sz w:val="28"/>
                <w:szCs w:val="28"/>
              </w:rPr>
            </w:pPr>
            <w:r w:rsidRPr="007330A6">
              <w:rPr>
                <w:rFonts w:asciiTheme="majorHAnsi" w:hAnsiTheme="majorHAnsi" w:cstheme="majorHAnsi"/>
                <w:sz w:val="28"/>
                <w:szCs w:val="28"/>
              </w:rPr>
              <w:t>HR Business Partner</w:t>
            </w:r>
            <w:r>
              <w:rPr>
                <w:rFonts w:asciiTheme="majorHAnsi" w:hAnsiTheme="majorHAnsi" w:cstheme="majorHAnsi"/>
                <w:sz w:val="28"/>
                <w:szCs w:val="28"/>
              </w:rPr>
              <w:t xml:space="preserve"> II</w:t>
            </w:r>
          </w:p>
        </w:tc>
        <w:tc>
          <w:tcPr>
            <w:tcW w:w="6115" w:type="dxa"/>
          </w:tcPr>
          <w:p w14:paraId="4960B5BC" w14:textId="6D400EE7" w:rsidR="007330A6" w:rsidRDefault="007330A6" w:rsidP="00406D5C">
            <w:pPr>
              <w:pStyle w:val="ListBullet"/>
              <w:numPr>
                <w:ilvl w:val="0"/>
                <w:numId w:val="0"/>
              </w:numPr>
              <w:rPr>
                <w:rFonts w:asciiTheme="majorHAnsi" w:hAnsiTheme="majorHAnsi" w:cstheme="majorHAnsi"/>
                <w:sz w:val="28"/>
                <w:szCs w:val="28"/>
              </w:rPr>
            </w:pPr>
            <w:r>
              <w:rPr>
                <w:rFonts w:asciiTheme="majorHAnsi" w:hAnsiTheme="majorHAnsi" w:cstheme="majorHAnsi"/>
                <w:sz w:val="28"/>
                <w:szCs w:val="28"/>
              </w:rPr>
              <w:t>402-840-0017</w:t>
            </w:r>
          </w:p>
          <w:p w14:paraId="0F0C8AAB" w14:textId="5DD9CBFE" w:rsidR="007330A6" w:rsidRPr="007330A6" w:rsidRDefault="007330A6" w:rsidP="00406D5C">
            <w:pPr>
              <w:pStyle w:val="ListBullet"/>
              <w:numPr>
                <w:ilvl w:val="0"/>
                <w:numId w:val="0"/>
              </w:numPr>
              <w:rPr>
                <w:rFonts w:asciiTheme="majorHAnsi" w:hAnsiTheme="majorHAnsi" w:cstheme="majorHAnsi"/>
                <w:sz w:val="28"/>
                <w:szCs w:val="28"/>
              </w:rPr>
            </w:pPr>
            <w:r>
              <w:rPr>
                <w:rFonts w:asciiTheme="majorHAnsi" w:hAnsiTheme="majorHAnsi" w:cstheme="majorHAnsi"/>
                <w:sz w:val="28"/>
                <w:szCs w:val="28"/>
              </w:rPr>
              <w:t>Mandy.Clark@nebraska.gov</w:t>
            </w:r>
          </w:p>
        </w:tc>
      </w:tr>
      <w:tr w:rsidR="007330A6" w14:paraId="21327145" w14:textId="6F3078BE" w:rsidTr="007330A6">
        <w:tc>
          <w:tcPr>
            <w:tcW w:w="3235" w:type="dxa"/>
          </w:tcPr>
          <w:p w14:paraId="490DCFA1" w14:textId="0B138317" w:rsidR="007330A6" w:rsidRDefault="007330A6" w:rsidP="007330A6">
            <w:pPr>
              <w:pStyle w:val="ListBullet"/>
              <w:numPr>
                <w:ilvl w:val="0"/>
                <w:numId w:val="0"/>
              </w:numPr>
              <w:rPr>
                <w:rFonts w:asciiTheme="majorHAnsi" w:hAnsiTheme="majorHAnsi" w:cstheme="majorHAnsi"/>
                <w:b/>
                <w:bCs/>
                <w:sz w:val="32"/>
                <w:szCs w:val="32"/>
              </w:rPr>
            </w:pPr>
            <w:r w:rsidRPr="007330A6">
              <w:rPr>
                <w:rFonts w:asciiTheme="majorHAnsi" w:hAnsiTheme="majorHAnsi" w:cstheme="majorHAnsi"/>
                <w:b/>
                <w:bCs/>
                <w:sz w:val="32"/>
                <w:szCs w:val="32"/>
              </w:rPr>
              <w:t>Kevin Halvorson</w:t>
            </w:r>
          </w:p>
          <w:p w14:paraId="1630CC20" w14:textId="7036E95A" w:rsidR="007330A6" w:rsidRPr="007330A6" w:rsidRDefault="007330A6" w:rsidP="007330A6">
            <w:pPr>
              <w:pStyle w:val="ListBullet"/>
              <w:numPr>
                <w:ilvl w:val="0"/>
                <w:numId w:val="0"/>
              </w:numPr>
              <w:rPr>
                <w:rFonts w:asciiTheme="majorHAnsi" w:hAnsiTheme="majorHAnsi" w:cstheme="majorHAnsi"/>
                <w:b/>
                <w:bCs/>
                <w:sz w:val="32"/>
                <w:szCs w:val="32"/>
              </w:rPr>
            </w:pPr>
            <w:r w:rsidRPr="007330A6">
              <w:rPr>
                <w:rFonts w:asciiTheme="majorHAnsi" w:hAnsiTheme="majorHAnsi" w:cstheme="majorHAnsi"/>
                <w:sz w:val="28"/>
                <w:szCs w:val="28"/>
              </w:rPr>
              <w:t xml:space="preserve">HR Business Partner </w:t>
            </w:r>
            <w:r>
              <w:rPr>
                <w:rFonts w:asciiTheme="majorHAnsi" w:hAnsiTheme="majorHAnsi" w:cstheme="majorHAnsi"/>
                <w:sz w:val="28"/>
                <w:szCs w:val="28"/>
              </w:rPr>
              <w:t>II</w:t>
            </w:r>
          </w:p>
        </w:tc>
        <w:tc>
          <w:tcPr>
            <w:tcW w:w="6115" w:type="dxa"/>
          </w:tcPr>
          <w:p w14:paraId="7A28D37A" w14:textId="77777777" w:rsidR="007330A6" w:rsidRPr="007330A6" w:rsidRDefault="007330A6" w:rsidP="00406D5C">
            <w:pPr>
              <w:pStyle w:val="ListBullet"/>
              <w:numPr>
                <w:ilvl w:val="0"/>
                <w:numId w:val="0"/>
              </w:numPr>
              <w:rPr>
                <w:rFonts w:asciiTheme="majorHAnsi" w:hAnsiTheme="majorHAnsi" w:cstheme="majorHAnsi"/>
                <w:sz w:val="32"/>
                <w:szCs w:val="32"/>
              </w:rPr>
            </w:pPr>
            <w:r w:rsidRPr="007330A6">
              <w:rPr>
                <w:rFonts w:asciiTheme="majorHAnsi" w:hAnsiTheme="majorHAnsi" w:cstheme="majorHAnsi"/>
                <w:sz w:val="32"/>
                <w:szCs w:val="32"/>
              </w:rPr>
              <w:t>531-207-3602</w:t>
            </w:r>
          </w:p>
          <w:p w14:paraId="3194FAD3" w14:textId="114FD855" w:rsidR="007330A6" w:rsidRPr="007330A6" w:rsidRDefault="007330A6" w:rsidP="00406D5C">
            <w:pPr>
              <w:pStyle w:val="ListBullet"/>
              <w:numPr>
                <w:ilvl w:val="0"/>
                <w:numId w:val="0"/>
              </w:numPr>
              <w:rPr>
                <w:rFonts w:asciiTheme="majorHAnsi" w:hAnsiTheme="majorHAnsi" w:cstheme="majorHAnsi"/>
                <w:sz w:val="32"/>
                <w:szCs w:val="32"/>
              </w:rPr>
            </w:pPr>
            <w:r w:rsidRPr="007330A6">
              <w:rPr>
                <w:rFonts w:asciiTheme="majorHAnsi" w:hAnsiTheme="majorHAnsi" w:cstheme="majorHAnsi"/>
                <w:sz w:val="32"/>
                <w:szCs w:val="32"/>
              </w:rPr>
              <w:t>Kevin.Halvorson@nebraska.gov</w:t>
            </w:r>
          </w:p>
        </w:tc>
      </w:tr>
      <w:tr w:rsidR="007330A6" w14:paraId="6E0E0A08" w14:textId="77777777" w:rsidTr="007330A6">
        <w:tc>
          <w:tcPr>
            <w:tcW w:w="3235" w:type="dxa"/>
          </w:tcPr>
          <w:p w14:paraId="0BD8006A" w14:textId="4BEA53FA" w:rsidR="007330A6" w:rsidRDefault="007330A6" w:rsidP="007330A6">
            <w:pPr>
              <w:pStyle w:val="ListBullet"/>
              <w:numPr>
                <w:ilvl w:val="0"/>
                <w:numId w:val="0"/>
              </w:numPr>
              <w:rPr>
                <w:rFonts w:asciiTheme="majorHAnsi" w:hAnsiTheme="majorHAnsi" w:cstheme="majorHAnsi"/>
                <w:b/>
                <w:bCs/>
                <w:sz w:val="32"/>
                <w:szCs w:val="32"/>
              </w:rPr>
            </w:pPr>
            <w:r w:rsidRPr="007330A6">
              <w:rPr>
                <w:rFonts w:asciiTheme="majorHAnsi" w:hAnsiTheme="majorHAnsi" w:cstheme="majorHAnsi"/>
                <w:b/>
                <w:bCs/>
                <w:sz w:val="32"/>
                <w:szCs w:val="32"/>
              </w:rPr>
              <w:t>Nicole Nath</w:t>
            </w:r>
          </w:p>
          <w:p w14:paraId="404A2640" w14:textId="3A677067" w:rsidR="007330A6" w:rsidRPr="007330A6" w:rsidRDefault="007330A6" w:rsidP="007330A6">
            <w:pPr>
              <w:pStyle w:val="ListBullet"/>
              <w:numPr>
                <w:ilvl w:val="0"/>
                <w:numId w:val="0"/>
              </w:numPr>
              <w:rPr>
                <w:rFonts w:asciiTheme="majorHAnsi" w:hAnsiTheme="majorHAnsi" w:cstheme="majorHAnsi"/>
                <w:sz w:val="28"/>
                <w:szCs w:val="28"/>
              </w:rPr>
            </w:pPr>
            <w:r w:rsidRPr="007330A6">
              <w:rPr>
                <w:rFonts w:asciiTheme="majorHAnsi" w:hAnsiTheme="majorHAnsi" w:cstheme="majorHAnsi"/>
                <w:sz w:val="28"/>
                <w:szCs w:val="28"/>
              </w:rPr>
              <w:t>HR Business Partner</w:t>
            </w:r>
            <w:r>
              <w:rPr>
                <w:rFonts w:asciiTheme="majorHAnsi" w:hAnsiTheme="majorHAnsi" w:cstheme="majorHAnsi"/>
                <w:sz w:val="28"/>
                <w:szCs w:val="28"/>
              </w:rPr>
              <w:t xml:space="preserve"> II</w:t>
            </w:r>
          </w:p>
        </w:tc>
        <w:tc>
          <w:tcPr>
            <w:tcW w:w="6115" w:type="dxa"/>
          </w:tcPr>
          <w:p w14:paraId="0F7CA46D" w14:textId="77777777" w:rsidR="007330A6" w:rsidRDefault="007330A6" w:rsidP="007330A6">
            <w:pPr>
              <w:pStyle w:val="ListBullet"/>
              <w:numPr>
                <w:ilvl w:val="0"/>
                <w:numId w:val="0"/>
              </w:numPr>
              <w:rPr>
                <w:rFonts w:asciiTheme="majorHAnsi" w:hAnsiTheme="majorHAnsi" w:cstheme="majorHAnsi"/>
                <w:sz w:val="28"/>
                <w:szCs w:val="28"/>
              </w:rPr>
            </w:pPr>
            <w:r w:rsidRPr="007330A6">
              <w:rPr>
                <w:rFonts w:asciiTheme="majorHAnsi" w:hAnsiTheme="majorHAnsi" w:cstheme="majorHAnsi"/>
                <w:sz w:val="28"/>
                <w:szCs w:val="28"/>
              </w:rPr>
              <w:t>402-417-3396</w:t>
            </w:r>
          </w:p>
          <w:p w14:paraId="21E87645" w14:textId="3BBC9D39" w:rsidR="007330A6" w:rsidRPr="007330A6" w:rsidRDefault="007330A6" w:rsidP="007330A6">
            <w:pPr>
              <w:pStyle w:val="ListBullet"/>
              <w:numPr>
                <w:ilvl w:val="0"/>
                <w:numId w:val="0"/>
              </w:numPr>
              <w:rPr>
                <w:rFonts w:asciiTheme="majorHAnsi" w:hAnsiTheme="majorHAnsi" w:cstheme="majorHAnsi"/>
                <w:b/>
                <w:bCs/>
                <w:sz w:val="32"/>
                <w:szCs w:val="32"/>
              </w:rPr>
            </w:pPr>
            <w:r>
              <w:rPr>
                <w:rFonts w:asciiTheme="majorHAnsi" w:hAnsiTheme="majorHAnsi" w:cstheme="majorHAnsi"/>
                <w:sz w:val="32"/>
                <w:szCs w:val="32"/>
              </w:rPr>
              <w:t>Nicole.nath@nebraska.gov</w:t>
            </w:r>
          </w:p>
        </w:tc>
      </w:tr>
      <w:tr w:rsidR="007330A6" w14:paraId="74A6BE62" w14:textId="77777777" w:rsidTr="007330A6">
        <w:tc>
          <w:tcPr>
            <w:tcW w:w="3235" w:type="dxa"/>
          </w:tcPr>
          <w:p w14:paraId="3E577512" w14:textId="2D4FFA02" w:rsidR="007330A6" w:rsidRPr="007330A6" w:rsidRDefault="007330A6" w:rsidP="007330A6">
            <w:pPr>
              <w:pStyle w:val="ListBullet"/>
              <w:numPr>
                <w:ilvl w:val="0"/>
                <w:numId w:val="0"/>
              </w:numPr>
              <w:rPr>
                <w:rFonts w:asciiTheme="majorHAnsi" w:hAnsiTheme="majorHAnsi" w:cstheme="majorHAnsi"/>
                <w:b/>
                <w:bCs/>
                <w:sz w:val="32"/>
                <w:szCs w:val="32"/>
              </w:rPr>
            </w:pPr>
            <w:r w:rsidRPr="007330A6">
              <w:rPr>
                <w:rFonts w:asciiTheme="majorHAnsi" w:hAnsiTheme="majorHAnsi" w:cstheme="majorHAnsi"/>
                <w:b/>
                <w:bCs/>
                <w:sz w:val="32"/>
                <w:szCs w:val="32"/>
              </w:rPr>
              <w:t>Nicole Prososki</w:t>
            </w:r>
            <w:r>
              <w:rPr>
                <w:rFonts w:asciiTheme="majorHAnsi" w:hAnsiTheme="majorHAnsi" w:cstheme="majorHAnsi"/>
                <w:b/>
                <w:bCs/>
                <w:sz w:val="32"/>
                <w:szCs w:val="32"/>
              </w:rPr>
              <w:br/>
            </w:r>
            <w:r w:rsidRPr="007330A6">
              <w:rPr>
                <w:rFonts w:asciiTheme="majorHAnsi" w:hAnsiTheme="majorHAnsi" w:cstheme="majorHAnsi"/>
                <w:sz w:val="28"/>
                <w:szCs w:val="28"/>
              </w:rPr>
              <w:t>Payroll Manager</w:t>
            </w:r>
          </w:p>
        </w:tc>
        <w:tc>
          <w:tcPr>
            <w:tcW w:w="6115" w:type="dxa"/>
          </w:tcPr>
          <w:p w14:paraId="5F78A716" w14:textId="77777777" w:rsidR="007330A6" w:rsidRDefault="007330A6" w:rsidP="007330A6">
            <w:pPr>
              <w:pStyle w:val="ListBullet"/>
              <w:numPr>
                <w:ilvl w:val="0"/>
                <w:numId w:val="0"/>
              </w:numPr>
              <w:rPr>
                <w:rFonts w:asciiTheme="majorHAnsi" w:hAnsiTheme="majorHAnsi" w:cstheme="majorHAnsi"/>
                <w:sz w:val="32"/>
                <w:szCs w:val="32"/>
              </w:rPr>
            </w:pPr>
            <w:r>
              <w:rPr>
                <w:rFonts w:asciiTheme="majorHAnsi" w:hAnsiTheme="majorHAnsi" w:cstheme="majorHAnsi"/>
                <w:sz w:val="32"/>
                <w:szCs w:val="32"/>
              </w:rPr>
              <w:t>402-890-0306</w:t>
            </w:r>
          </w:p>
          <w:p w14:paraId="70291F68" w14:textId="14416957" w:rsidR="007330A6" w:rsidRPr="007330A6" w:rsidRDefault="007330A6" w:rsidP="007330A6">
            <w:pPr>
              <w:pStyle w:val="ListBullet"/>
              <w:numPr>
                <w:ilvl w:val="0"/>
                <w:numId w:val="0"/>
              </w:numPr>
              <w:rPr>
                <w:rFonts w:asciiTheme="majorHAnsi" w:hAnsiTheme="majorHAnsi" w:cstheme="majorHAnsi"/>
                <w:sz w:val="32"/>
                <w:szCs w:val="32"/>
              </w:rPr>
            </w:pPr>
            <w:r>
              <w:rPr>
                <w:rFonts w:asciiTheme="majorHAnsi" w:hAnsiTheme="majorHAnsi" w:cstheme="majorHAnsi"/>
                <w:sz w:val="32"/>
                <w:szCs w:val="32"/>
              </w:rPr>
              <w:t>Nicole.Prososki@nebraska.gov</w:t>
            </w:r>
          </w:p>
        </w:tc>
      </w:tr>
    </w:tbl>
    <w:p w14:paraId="32358B39" w14:textId="2C72D8CB" w:rsidR="007330A6" w:rsidRDefault="007330A6" w:rsidP="00406D5C">
      <w:pPr>
        <w:pStyle w:val="ListBullet"/>
        <w:numPr>
          <w:ilvl w:val="0"/>
          <w:numId w:val="0"/>
        </w:numPr>
        <w:rPr>
          <w:rFonts w:asciiTheme="majorHAnsi" w:hAnsiTheme="majorHAnsi" w:cstheme="majorHAnsi"/>
          <w:b/>
          <w:bCs/>
          <w:sz w:val="36"/>
          <w:szCs w:val="36"/>
        </w:rPr>
      </w:pPr>
    </w:p>
    <w:p w14:paraId="15A9BD05" w14:textId="77777777" w:rsidR="00CA6233" w:rsidRDefault="00CA6233" w:rsidP="00406D5C">
      <w:pPr>
        <w:pStyle w:val="ListBullet"/>
        <w:numPr>
          <w:ilvl w:val="0"/>
          <w:numId w:val="0"/>
        </w:numPr>
        <w:rPr>
          <w:rFonts w:asciiTheme="majorHAnsi" w:hAnsiTheme="majorHAnsi" w:cstheme="majorHAnsi"/>
          <w:b/>
          <w:bCs/>
          <w:sz w:val="32"/>
          <w:szCs w:val="32"/>
        </w:rPr>
      </w:pPr>
    </w:p>
    <w:p w14:paraId="47257506" w14:textId="77777777" w:rsidR="00CA6233" w:rsidRDefault="00CA6233" w:rsidP="00406D5C">
      <w:pPr>
        <w:pStyle w:val="ListBullet"/>
        <w:numPr>
          <w:ilvl w:val="0"/>
          <w:numId w:val="0"/>
        </w:numPr>
        <w:rPr>
          <w:rFonts w:asciiTheme="majorHAnsi" w:hAnsiTheme="majorHAnsi" w:cstheme="majorHAnsi"/>
          <w:b/>
          <w:bCs/>
          <w:sz w:val="32"/>
          <w:szCs w:val="32"/>
        </w:rPr>
      </w:pPr>
    </w:p>
    <w:p w14:paraId="4CF3A156" w14:textId="2BC5323F" w:rsidR="007330A6" w:rsidRPr="00CA6233" w:rsidRDefault="00CA6233" w:rsidP="00406D5C">
      <w:pPr>
        <w:pStyle w:val="ListBullet"/>
        <w:numPr>
          <w:ilvl w:val="0"/>
          <w:numId w:val="0"/>
        </w:numPr>
        <w:rPr>
          <w:rFonts w:asciiTheme="majorHAnsi" w:hAnsiTheme="majorHAnsi" w:cstheme="majorHAnsi"/>
          <w:b/>
          <w:bCs/>
          <w:sz w:val="32"/>
          <w:szCs w:val="32"/>
        </w:rPr>
      </w:pPr>
      <w:r w:rsidRPr="00CA6233">
        <w:rPr>
          <w:rFonts w:asciiTheme="majorHAnsi" w:hAnsiTheme="majorHAnsi" w:cstheme="majorHAnsi"/>
          <w:b/>
          <w:bCs/>
          <w:sz w:val="32"/>
          <w:szCs w:val="32"/>
        </w:rPr>
        <w:t xml:space="preserve">Shared Services – Human Resources team: </w:t>
      </w:r>
      <w:hyperlink r:id="rId22" w:history="1">
        <w:r w:rsidRPr="00CA6233">
          <w:rPr>
            <w:rStyle w:val="Hyperlink"/>
            <w:rFonts w:asciiTheme="majorHAnsi" w:hAnsiTheme="majorHAnsi" w:cstheme="majorHAnsi"/>
            <w:sz w:val="32"/>
            <w:szCs w:val="32"/>
          </w:rPr>
          <w:t>DAS.humanresources@nebraska.gov</w:t>
        </w:r>
      </w:hyperlink>
    </w:p>
    <w:p w14:paraId="4EAE86DF" w14:textId="6F3941E5" w:rsidR="00CA6233" w:rsidRDefault="00CA6233" w:rsidP="00406D5C">
      <w:pPr>
        <w:pStyle w:val="ListBullet"/>
        <w:numPr>
          <w:ilvl w:val="0"/>
          <w:numId w:val="0"/>
        </w:numPr>
        <w:rPr>
          <w:rFonts w:asciiTheme="majorHAnsi" w:hAnsiTheme="majorHAnsi" w:cstheme="majorHAnsi"/>
          <w:b/>
          <w:bCs/>
          <w:sz w:val="32"/>
          <w:szCs w:val="32"/>
        </w:rPr>
      </w:pPr>
    </w:p>
    <w:p w14:paraId="02A1DB24" w14:textId="77777777" w:rsidR="00CA6233" w:rsidRPr="00CA6233" w:rsidRDefault="00CA6233" w:rsidP="00406D5C">
      <w:pPr>
        <w:pStyle w:val="ListBullet"/>
        <w:numPr>
          <w:ilvl w:val="0"/>
          <w:numId w:val="0"/>
        </w:numPr>
        <w:rPr>
          <w:rFonts w:asciiTheme="majorHAnsi" w:hAnsiTheme="majorHAnsi" w:cstheme="majorHAnsi"/>
          <w:b/>
          <w:bCs/>
          <w:sz w:val="32"/>
          <w:szCs w:val="32"/>
        </w:rPr>
      </w:pPr>
    </w:p>
    <w:p w14:paraId="3F502285" w14:textId="77777777" w:rsidR="00CA6233" w:rsidRDefault="00CA6233" w:rsidP="00406D5C">
      <w:pPr>
        <w:pStyle w:val="ListBullet"/>
        <w:numPr>
          <w:ilvl w:val="0"/>
          <w:numId w:val="0"/>
        </w:numPr>
        <w:rPr>
          <w:rFonts w:asciiTheme="majorHAnsi" w:hAnsiTheme="majorHAnsi" w:cstheme="majorHAnsi"/>
          <w:b/>
          <w:bCs/>
          <w:sz w:val="32"/>
          <w:szCs w:val="32"/>
        </w:rPr>
      </w:pPr>
      <w:r w:rsidRPr="00CA6233">
        <w:rPr>
          <w:rFonts w:asciiTheme="majorHAnsi" w:hAnsiTheme="majorHAnsi" w:cstheme="majorHAnsi"/>
          <w:b/>
          <w:bCs/>
          <w:sz w:val="32"/>
          <w:szCs w:val="32"/>
        </w:rPr>
        <w:t xml:space="preserve">Shared Services – Payroll team: </w:t>
      </w:r>
    </w:p>
    <w:p w14:paraId="69A7BA4C" w14:textId="67EE49C1" w:rsidR="00CA6233" w:rsidRPr="00CA6233" w:rsidRDefault="00CA6233" w:rsidP="00406D5C">
      <w:pPr>
        <w:pStyle w:val="ListBullet"/>
        <w:numPr>
          <w:ilvl w:val="0"/>
          <w:numId w:val="0"/>
        </w:numPr>
        <w:rPr>
          <w:rFonts w:asciiTheme="majorHAnsi" w:hAnsiTheme="majorHAnsi" w:cstheme="majorHAnsi"/>
          <w:sz w:val="32"/>
          <w:szCs w:val="32"/>
        </w:rPr>
      </w:pPr>
      <w:hyperlink r:id="rId23" w:history="1">
        <w:r w:rsidRPr="00213132">
          <w:rPr>
            <w:rStyle w:val="Hyperlink"/>
            <w:rFonts w:asciiTheme="majorHAnsi" w:hAnsiTheme="majorHAnsi" w:cstheme="majorHAnsi"/>
            <w:sz w:val="32"/>
            <w:szCs w:val="32"/>
          </w:rPr>
          <w:t>DAS.mypayroll@nebraska.gov</w:t>
        </w:r>
      </w:hyperlink>
    </w:p>
    <w:p w14:paraId="1340B67D" w14:textId="18F5C0DA" w:rsidR="00CA6233" w:rsidRDefault="00CA6233" w:rsidP="00406D5C">
      <w:pPr>
        <w:pStyle w:val="ListBullet"/>
        <w:numPr>
          <w:ilvl w:val="0"/>
          <w:numId w:val="0"/>
        </w:numPr>
        <w:rPr>
          <w:rFonts w:asciiTheme="majorHAnsi" w:hAnsiTheme="majorHAnsi" w:cstheme="majorHAnsi"/>
          <w:b/>
          <w:bCs/>
          <w:sz w:val="32"/>
          <w:szCs w:val="32"/>
        </w:rPr>
      </w:pPr>
    </w:p>
    <w:p w14:paraId="26F4183B" w14:textId="7D524946" w:rsidR="00CA6233" w:rsidRDefault="00CA6233" w:rsidP="00406D5C">
      <w:pPr>
        <w:pStyle w:val="ListBullet"/>
        <w:numPr>
          <w:ilvl w:val="0"/>
          <w:numId w:val="0"/>
        </w:numPr>
        <w:rPr>
          <w:rFonts w:asciiTheme="majorHAnsi" w:hAnsiTheme="majorHAnsi" w:cstheme="majorHAnsi"/>
          <w:b/>
          <w:bCs/>
          <w:sz w:val="32"/>
          <w:szCs w:val="32"/>
        </w:rPr>
      </w:pPr>
    </w:p>
    <w:p w14:paraId="58D20B53" w14:textId="0D09439A" w:rsidR="00CA6233" w:rsidRDefault="00CA6233" w:rsidP="00406D5C">
      <w:pPr>
        <w:pStyle w:val="ListBullet"/>
        <w:numPr>
          <w:ilvl w:val="0"/>
          <w:numId w:val="0"/>
        </w:numPr>
        <w:rPr>
          <w:rFonts w:asciiTheme="majorHAnsi" w:hAnsiTheme="majorHAnsi" w:cstheme="majorHAnsi"/>
          <w:b/>
          <w:bCs/>
          <w:sz w:val="32"/>
          <w:szCs w:val="32"/>
        </w:rPr>
      </w:pPr>
    </w:p>
    <w:p w14:paraId="37731342" w14:textId="54B69A2D" w:rsidR="00CA6233" w:rsidRDefault="00CA6233" w:rsidP="00406D5C">
      <w:pPr>
        <w:pStyle w:val="ListBullet"/>
        <w:numPr>
          <w:ilvl w:val="0"/>
          <w:numId w:val="0"/>
        </w:numPr>
        <w:rPr>
          <w:rFonts w:asciiTheme="majorHAnsi" w:hAnsiTheme="majorHAnsi" w:cstheme="majorHAnsi"/>
          <w:b/>
          <w:bCs/>
          <w:sz w:val="32"/>
          <w:szCs w:val="32"/>
        </w:rPr>
      </w:pPr>
    </w:p>
    <w:p w14:paraId="7C4589F5" w14:textId="12CA8580" w:rsidR="00CA6233" w:rsidRDefault="00CA6233" w:rsidP="00406D5C">
      <w:pPr>
        <w:pStyle w:val="ListBullet"/>
        <w:numPr>
          <w:ilvl w:val="0"/>
          <w:numId w:val="0"/>
        </w:numPr>
        <w:rPr>
          <w:rFonts w:asciiTheme="majorHAnsi" w:hAnsiTheme="majorHAnsi" w:cstheme="majorHAnsi"/>
          <w:b/>
          <w:bCs/>
          <w:sz w:val="32"/>
          <w:szCs w:val="32"/>
        </w:rPr>
      </w:pPr>
    </w:p>
    <w:p w14:paraId="7E703EF6" w14:textId="332C5DCD" w:rsidR="00CA6233" w:rsidRDefault="00CA6233" w:rsidP="00406D5C">
      <w:pPr>
        <w:pStyle w:val="ListBullet"/>
        <w:numPr>
          <w:ilvl w:val="0"/>
          <w:numId w:val="0"/>
        </w:numPr>
        <w:rPr>
          <w:rFonts w:asciiTheme="majorHAnsi" w:hAnsiTheme="majorHAnsi" w:cstheme="majorHAnsi"/>
          <w:b/>
          <w:bCs/>
          <w:sz w:val="32"/>
          <w:szCs w:val="32"/>
        </w:rPr>
      </w:pPr>
    </w:p>
    <w:p w14:paraId="481753D2" w14:textId="41F76AAB" w:rsidR="00CA6233" w:rsidRDefault="00CA6233" w:rsidP="00406D5C">
      <w:pPr>
        <w:pStyle w:val="ListBullet"/>
        <w:numPr>
          <w:ilvl w:val="0"/>
          <w:numId w:val="0"/>
        </w:numPr>
        <w:rPr>
          <w:rFonts w:asciiTheme="majorHAnsi" w:hAnsiTheme="majorHAnsi" w:cstheme="majorHAnsi"/>
          <w:b/>
          <w:bCs/>
          <w:sz w:val="32"/>
          <w:szCs w:val="32"/>
        </w:rPr>
      </w:pPr>
    </w:p>
    <w:p w14:paraId="4BC3F19F" w14:textId="37192FE3" w:rsidR="00CA6233" w:rsidRDefault="00CA6233" w:rsidP="00406D5C">
      <w:pPr>
        <w:pStyle w:val="ListBullet"/>
        <w:numPr>
          <w:ilvl w:val="0"/>
          <w:numId w:val="0"/>
        </w:numPr>
        <w:rPr>
          <w:rFonts w:asciiTheme="majorHAnsi" w:hAnsiTheme="majorHAnsi" w:cstheme="majorHAnsi"/>
          <w:b/>
          <w:bCs/>
          <w:sz w:val="32"/>
          <w:szCs w:val="32"/>
        </w:rPr>
      </w:pPr>
    </w:p>
    <w:p w14:paraId="5C4EEA1C" w14:textId="5A781B6C" w:rsidR="00CA6233" w:rsidRDefault="00CA6233" w:rsidP="00406D5C">
      <w:pPr>
        <w:pStyle w:val="ListBullet"/>
        <w:numPr>
          <w:ilvl w:val="0"/>
          <w:numId w:val="0"/>
        </w:numPr>
        <w:rPr>
          <w:rFonts w:asciiTheme="majorHAnsi" w:hAnsiTheme="majorHAnsi" w:cstheme="majorHAnsi"/>
          <w:b/>
          <w:bCs/>
          <w:sz w:val="32"/>
          <w:szCs w:val="32"/>
        </w:rPr>
      </w:pPr>
    </w:p>
    <w:p w14:paraId="4CC0E39D" w14:textId="1EE8CEA9" w:rsidR="00CA6233" w:rsidRDefault="00CA6233" w:rsidP="00406D5C">
      <w:pPr>
        <w:pStyle w:val="ListBullet"/>
        <w:numPr>
          <w:ilvl w:val="0"/>
          <w:numId w:val="0"/>
        </w:numPr>
        <w:rPr>
          <w:rFonts w:asciiTheme="majorHAnsi" w:hAnsiTheme="majorHAnsi" w:cstheme="majorHAnsi"/>
          <w:b/>
          <w:bCs/>
          <w:sz w:val="32"/>
          <w:szCs w:val="32"/>
        </w:rPr>
      </w:pPr>
    </w:p>
    <w:p w14:paraId="644CEDF4" w14:textId="76518B32" w:rsidR="00CA6233" w:rsidRDefault="00CA6233" w:rsidP="00406D5C">
      <w:pPr>
        <w:pStyle w:val="ListBullet"/>
        <w:numPr>
          <w:ilvl w:val="0"/>
          <w:numId w:val="0"/>
        </w:numPr>
        <w:rPr>
          <w:rFonts w:asciiTheme="majorHAnsi" w:hAnsiTheme="majorHAnsi" w:cstheme="majorHAnsi"/>
          <w:b/>
          <w:bCs/>
          <w:sz w:val="32"/>
          <w:szCs w:val="32"/>
        </w:rPr>
      </w:pPr>
    </w:p>
    <w:p w14:paraId="3155EA09" w14:textId="48003243" w:rsidR="00CA6233" w:rsidRDefault="00CA6233" w:rsidP="00406D5C">
      <w:pPr>
        <w:pStyle w:val="ListBullet"/>
        <w:numPr>
          <w:ilvl w:val="0"/>
          <w:numId w:val="0"/>
        </w:numPr>
        <w:rPr>
          <w:rFonts w:asciiTheme="majorHAnsi" w:hAnsiTheme="majorHAnsi" w:cstheme="majorHAnsi"/>
          <w:b/>
          <w:bCs/>
          <w:sz w:val="32"/>
          <w:szCs w:val="32"/>
        </w:rPr>
      </w:pPr>
    </w:p>
    <w:p w14:paraId="4A9509C2" w14:textId="52A43403" w:rsidR="00CA6233" w:rsidRDefault="00CA6233" w:rsidP="00406D5C">
      <w:pPr>
        <w:pStyle w:val="ListBullet"/>
        <w:numPr>
          <w:ilvl w:val="0"/>
          <w:numId w:val="0"/>
        </w:numPr>
        <w:rPr>
          <w:rFonts w:asciiTheme="majorHAnsi" w:hAnsiTheme="majorHAnsi" w:cstheme="majorHAnsi"/>
          <w:b/>
          <w:bCs/>
          <w:sz w:val="32"/>
          <w:szCs w:val="32"/>
        </w:rPr>
      </w:pPr>
    </w:p>
    <w:p w14:paraId="2267C17C" w14:textId="02A46935" w:rsidR="00CA6233" w:rsidRDefault="00CA6233" w:rsidP="00406D5C">
      <w:pPr>
        <w:pStyle w:val="ListBullet"/>
        <w:numPr>
          <w:ilvl w:val="0"/>
          <w:numId w:val="0"/>
        </w:numPr>
        <w:rPr>
          <w:rFonts w:asciiTheme="majorHAnsi" w:hAnsiTheme="majorHAnsi" w:cstheme="majorHAnsi"/>
          <w:b/>
          <w:bCs/>
          <w:sz w:val="32"/>
          <w:szCs w:val="32"/>
        </w:rPr>
      </w:pPr>
      <w:r w:rsidRPr="00CA6233">
        <w:rPr>
          <w:rFonts w:asciiTheme="majorHAnsi" w:hAnsiTheme="majorHAnsi" w:cstheme="majorHAnsi"/>
          <w:b/>
          <w:bCs/>
          <w:sz w:val="36"/>
          <w:szCs w:val="36"/>
        </w:rPr>
        <w:lastRenderedPageBreak/>
        <w:t>Workday Help</w:t>
      </w:r>
    </w:p>
    <w:p w14:paraId="7864B8CB" w14:textId="4B1239D6" w:rsidR="00CA6233" w:rsidRDefault="00CA6233" w:rsidP="00406D5C">
      <w:pPr>
        <w:pStyle w:val="ListBullet"/>
        <w:numPr>
          <w:ilvl w:val="0"/>
          <w:numId w:val="0"/>
        </w:numPr>
        <w:rPr>
          <w:rFonts w:asciiTheme="majorHAnsi" w:hAnsiTheme="majorHAnsi" w:cstheme="majorHAnsi"/>
          <w:b/>
          <w:bCs/>
          <w:sz w:val="32"/>
          <w:szCs w:val="32"/>
        </w:rPr>
      </w:pPr>
    </w:p>
    <w:p w14:paraId="10F6CE99" w14:textId="1A2A3FF9" w:rsidR="00CA6233" w:rsidRPr="00CA6233" w:rsidRDefault="00CA6233" w:rsidP="00CA6233">
      <w:pPr>
        <w:pStyle w:val="xmsonormal"/>
        <w:rPr>
          <w:rFonts w:asciiTheme="minorHAnsi" w:hAnsiTheme="minorHAnsi" w:cstheme="minorHAnsi"/>
        </w:rPr>
      </w:pPr>
      <w:r w:rsidRPr="00CA6233">
        <w:rPr>
          <w:rFonts w:asciiTheme="minorHAnsi" w:hAnsiTheme="minorHAnsi" w:cstheme="minorHAnsi"/>
          <w:sz w:val="28"/>
          <w:szCs w:val="28"/>
        </w:rPr>
        <w:t>We are very excited to share that you now have a new Workday feature to support your Human Resources and Payroll needs through an automated request system</w:t>
      </w:r>
      <w:r w:rsidRPr="00CA6233">
        <w:rPr>
          <w:rFonts w:asciiTheme="minorHAnsi" w:hAnsiTheme="minorHAnsi" w:cstheme="minorHAnsi"/>
          <w:color w:val="595959"/>
          <w:sz w:val="28"/>
          <w:szCs w:val="28"/>
        </w:rPr>
        <w:t>!</w:t>
      </w:r>
      <w:r w:rsidRPr="00CA6233">
        <w:rPr>
          <w:rFonts w:asciiTheme="minorHAnsi" w:hAnsiTheme="minorHAnsi" w:cstheme="minorHAnsi"/>
        </w:rPr>
        <w:t xml:space="preserve"> </w:t>
      </w:r>
      <w:r w:rsidRPr="00CA6233">
        <w:rPr>
          <w:rFonts w:asciiTheme="minorHAnsi" w:hAnsiTheme="minorHAnsi" w:cstheme="minorHAnsi"/>
          <w:sz w:val="28"/>
          <w:szCs w:val="28"/>
        </w:rPr>
        <w:t>Through our continuous process improvement initiatives, Shared Services has launched “</w:t>
      </w:r>
      <w:r w:rsidRPr="00CA6233">
        <w:rPr>
          <w:rFonts w:asciiTheme="minorHAnsi" w:hAnsiTheme="minorHAnsi" w:cstheme="minorHAnsi"/>
          <w:b/>
          <w:bCs/>
          <w:color w:val="4472C4"/>
          <w:sz w:val="28"/>
          <w:szCs w:val="28"/>
        </w:rPr>
        <w:t>Workday Help</w:t>
      </w:r>
      <w:r w:rsidRPr="00CA6233">
        <w:rPr>
          <w:rFonts w:asciiTheme="minorHAnsi" w:hAnsiTheme="minorHAnsi" w:cstheme="minorHAnsi"/>
          <w:sz w:val="28"/>
          <w:szCs w:val="28"/>
        </w:rPr>
        <w:t xml:space="preserve">” available to you. This new feature can be found by logging in to your existing </w:t>
      </w:r>
      <w:hyperlink r:id="rId24" w:history="1">
        <w:r w:rsidRPr="00CA6233">
          <w:rPr>
            <w:rStyle w:val="Hyperlink"/>
            <w:rFonts w:asciiTheme="minorHAnsi" w:hAnsiTheme="minorHAnsi" w:cstheme="minorHAnsi"/>
            <w:sz w:val="28"/>
            <w:szCs w:val="28"/>
          </w:rPr>
          <w:t>Workday</w:t>
        </w:r>
      </w:hyperlink>
      <w:r w:rsidRPr="00CA6233">
        <w:rPr>
          <w:rFonts w:asciiTheme="minorHAnsi" w:hAnsiTheme="minorHAnsi" w:cstheme="minorHAnsi"/>
          <w:sz w:val="28"/>
          <w:szCs w:val="28"/>
        </w:rPr>
        <w:t xml:space="preserve"> account and allows you to engage with our team and our information in two new ways!</w:t>
      </w:r>
    </w:p>
    <w:p w14:paraId="6760824C" w14:textId="77777777" w:rsidR="00CA6233" w:rsidRPr="00CA6233" w:rsidRDefault="00CA6233" w:rsidP="00CA6233">
      <w:pPr>
        <w:pStyle w:val="xmsonormal"/>
        <w:rPr>
          <w:rFonts w:asciiTheme="minorHAnsi" w:hAnsiTheme="minorHAnsi" w:cstheme="minorHAnsi"/>
          <w:sz w:val="28"/>
          <w:szCs w:val="28"/>
        </w:rPr>
      </w:pPr>
    </w:p>
    <w:p w14:paraId="7C7378B8" w14:textId="3B73EF39" w:rsidR="00CA6233" w:rsidRPr="00CA6233" w:rsidRDefault="00CA6233" w:rsidP="00CA6233">
      <w:pPr>
        <w:pStyle w:val="xmsonormal"/>
        <w:rPr>
          <w:rFonts w:asciiTheme="minorHAnsi" w:hAnsiTheme="minorHAnsi" w:cstheme="minorHAnsi"/>
          <w:b/>
          <w:bCs/>
          <w:color w:val="4472C4"/>
          <w:sz w:val="32"/>
          <w:szCs w:val="32"/>
          <w:u w:val="single"/>
        </w:rPr>
      </w:pPr>
      <w:r>
        <w:rPr>
          <w:rFonts w:asciiTheme="minorHAnsi" w:hAnsiTheme="minorHAnsi" w:cstheme="minorHAnsi"/>
          <w:b/>
          <w:bCs/>
          <w:color w:val="4472C4"/>
          <w:sz w:val="32"/>
          <w:szCs w:val="32"/>
          <w:u w:val="single"/>
        </w:rPr>
        <w:t>Help</w:t>
      </w:r>
      <w:r w:rsidRPr="00CA6233">
        <w:rPr>
          <w:rFonts w:asciiTheme="minorHAnsi" w:hAnsiTheme="minorHAnsi" w:cstheme="minorHAnsi"/>
          <w:b/>
          <w:bCs/>
          <w:color w:val="4472C4"/>
          <w:sz w:val="32"/>
          <w:szCs w:val="32"/>
          <w:u w:val="single"/>
        </w:rPr>
        <w:t xml:space="preserve"> Articles:</w:t>
      </w:r>
    </w:p>
    <w:p w14:paraId="74EB263F" w14:textId="01468919" w:rsidR="00CA6233" w:rsidRPr="00CA6233" w:rsidRDefault="00CA6233" w:rsidP="00CA6233">
      <w:pPr>
        <w:pStyle w:val="xmsonormal"/>
        <w:rPr>
          <w:rFonts w:asciiTheme="minorHAnsi" w:hAnsiTheme="minorHAnsi" w:cstheme="minorHAnsi"/>
          <w:sz w:val="28"/>
          <w:szCs w:val="28"/>
        </w:rPr>
      </w:pPr>
      <w:r w:rsidRPr="00CA6233">
        <w:rPr>
          <w:rFonts w:asciiTheme="minorHAnsi" w:hAnsiTheme="minorHAnsi" w:cstheme="minorHAnsi"/>
          <w:sz w:val="28"/>
          <w:szCs w:val="28"/>
        </w:rPr>
        <w:t xml:space="preserve">To best serve you in an efficient manner, our team has created an entire library of self-service guides and resources called </w:t>
      </w:r>
      <w:r>
        <w:rPr>
          <w:rFonts w:asciiTheme="minorHAnsi" w:hAnsiTheme="minorHAnsi" w:cstheme="minorHAnsi"/>
          <w:sz w:val="28"/>
          <w:szCs w:val="28"/>
        </w:rPr>
        <w:t>Help</w:t>
      </w:r>
      <w:r w:rsidRPr="00CA6233">
        <w:rPr>
          <w:rFonts w:asciiTheme="minorHAnsi" w:hAnsiTheme="minorHAnsi" w:cstheme="minorHAnsi"/>
          <w:sz w:val="28"/>
          <w:szCs w:val="28"/>
        </w:rPr>
        <w:t xml:space="preserve"> Articles. You now have access to over 35 HR </w:t>
      </w:r>
      <w:r>
        <w:rPr>
          <w:rFonts w:asciiTheme="minorHAnsi" w:hAnsiTheme="minorHAnsi" w:cstheme="minorHAnsi"/>
          <w:sz w:val="28"/>
          <w:szCs w:val="28"/>
        </w:rPr>
        <w:t>Help</w:t>
      </w:r>
      <w:r w:rsidRPr="00CA6233">
        <w:rPr>
          <w:rFonts w:asciiTheme="minorHAnsi" w:hAnsiTheme="minorHAnsi" w:cstheme="minorHAnsi"/>
          <w:sz w:val="28"/>
          <w:szCs w:val="28"/>
        </w:rPr>
        <w:t xml:space="preserve"> Articles that answer Frequently Asked Questions about common topics such as updating your W4 withholdings, updating your Direct Deposit information, the Tuition Reimbursement program, Family and Medical Leave, and more! </w:t>
      </w:r>
    </w:p>
    <w:p w14:paraId="7C274561" w14:textId="77777777" w:rsidR="00CA6233" w:rsidRPr="00CA6233" w:rsidRDefault="00CA6233" w:rsidP="00CA6233">
      <w:pPr>
        <w:pStyle w:val="xmsonormal"/>
        <w:rPr>
          <w:rFonts w:asciiTheme="minorHAnsi" w:hAnsiTheme="minorHAnsi" w:cstheme="minorHAnsi"/>
          <w:sz w:val="28"/>
          <w:szCs w:val="28"/>
        </w:rPr>
      </w:pPr>
    </w:p>
    <w:p w14:paraId="099D9C3E" w14:textId="52E2E0BF" w:rsidR="00CA6233" w:rsidRPr="00CA6233" w:rsidRDefault="00CA6233" w:rsidP="00CA6233">
      <w:pPr>
        <w:pStyle w:val="xmsonormal"/>
        <w:rPr>
          <w:rFonts w:asciiTheme="minorHAnsi" w:hAnsiTheme="minorHAnsi" w:cstheme="minorHAnsi"/>
        </w:rPr>
      </w:pPr>
      <w:r w:rsidRPr="00CA6233">
        <w:rPr>
          <w:rFonts w:asciiTheme="minorHAnsi" w:hAnsiTheme="minorHAnsi" w:cstheme="minorHAnsi"/>
          <w:sz w:val="28"/>
          <w:szCs w:val="28"/>
        </w:rPr>
        <w:t xml:space="preserve">Check out the entire </w:t>
      </w:r>
      <w:r>
        <w:rPr>
          <w:rFonts w:asciiTheme="minorHAnsi" w:hAnsiTheme="minorHAnsi" w:cstheme="minorHAnsi"/>
          <w:sz w:val="28"/>
          <w:szCs w:val="28"/>
        </w:rPr>
        <w:t>Help</w:t>
      </w:r>
      <w:r w:rsidRPr="00CA6233">
        <w:rPr>
          <w:rFonts w:asciiTheme="minorHAnsi" w:hAnsiTheme="minorHAnsi" w:cstheme="minorHAnsi"/>
          <w:sz w:val="28"/>
          <w:szCs w:val="28"/>
        </w:rPr>
        <w:t xml:space="preserve"> Article library by clicking on “View all Apps” on your Workday dashboard, then navigating to the “Help” icon. Interested in a particular subject? Try typing in a keyword in the search bar of Workday to have it direct you to any relevant </w:t>
      </w:r>
      <w:r>
        <w:rPr>
          <w:rFonts w:asciiTheme="minorHAnsi" w:hAnsiTheme="minorHAnsi" w:cstheme="minorHAnsi"/>
          <w:sz w:val="28"/>
          <w:szCs w:val="28"/>
        </w:rPr>
        <w:t>Help</w:t>
      </w:r>
      <w:r w:rsidRPr="00CA6233">
        <w:rPr>
          <w:rFonts w:asciiTheme="minorHAnsi" w:hAnsiTheme="minorHAnsi" w:cstheme="minorHAnsi"/>
          <w:sz w:val="28"/>
          <w:szCs w:val="28"/>
        </w:rPr>
        <w:t xml:space="preserve"> Article that we’ve already created for you.</w:t>
      </w:r>
    </w:p>
    <w:p w14:paraId="7E7FAFB1" w14:textId="77777777" w:rsidR="00CA6233" w:rsidRPr="00CA6233" w:rsidRDefault="00CA6233" w:rsidP="00CA6233">
      <w:pPr>
        <w:pStyle w:val="xmsonormal"/>
        <w:rPr>
          <w:rFonts w:asciiTheme="minorHAnsi" w:hAnsiTheme="minorHAnsi" w:cstheme="minorHAnsi"/>
          <w:b/>
          <w:bCs/>
          <w:sz w:val="28"/>
          <w:szCs w:val="28"/>
          <w:u w:val="single"/>
        </w:rPr>
      </w:pPr>
    </w:p>
    <w:p w14:paraId="038409D9" w14:textId="77777777" w:rsidR="00CA6233" w:rsidRPr="00CA6233" w:rsidRDefault="00CA6233" w:rsidP="00CA6233">
      <w:pPr>
        <w:pStyle w:val="xmsonormal"/>
        <w:rPr>
          <w:rFonts w:asciiTheme="minorHAnsi" w:hAnsiTheme="minorHAnsi" w:cstheme="minorHAnsi"/>
          <w:b/>
          <w:bCs/>
          <w:color w:val="4472C4"/>
          <w:sz w:val="32"/>
          <w:szCs w:val="32"/>
          <w:u w:val="single"/>
        </w:rPr>
      </w:pPr>
      <w:r w:rsidRPr="00CA6233">
        <w:rPr>
          <w:rFonts w:asciiTheme="minorHAnsi" w:hAnsiTheme="minorHAnsi" w:cstheme="minorHAnsi"/>
          <w:b/>
          <w:bCs/>
          <w:color w:val="4472C4"/>
          <w:sz w:val="32"/>
          <w:szCs w:val="32"/>
          <w:u w:val="single"/>
        </w:rPr>
        <w:t>Help Cases:</w:t>
      </w:r>
    </w:p>
    <w:p w14:paraId="7B7A76B6" w14:textId="0B409E76" w:rsidR="00CA6233" w:rsidRPr="00CA6233" w:rsidRDefault="00CA6233" w:rsidP="00CA6233">
      <w:pPr>
        <w:pStyle w:val="xmsonormal"/>
        <w:rPr>
          <w:rFonts w:asciiTheme="minorHAnsi" w:hAnsiTheme="minorHAnsi" w:cstheme="minorHAnsi"/>
          <w:sz w:val="28"/>
          <w:szCs w:val="28"/>
        </w:rPr>
      </w:pPr>
      <w:r w:rsidRPr="00CA6233">
        <w:rPr>
          <w:rFonts w:asciiTheme="minorHAnsi" w:hAnsiTheme="minorHAnsi" w:cstheme="minorHAnsi"/>
          <w:sz w:val="28"/>
          <w:szCs w:val="28"/>
        </w:rPr>
        <w:t xml:space="preserve">Unable to answer your question through the </w:t>
      </w:r>
      <w:r>
        <w:rPr>
          <w:rFonts w:asciiTheme="minorHAnsi" w:hAnsiTheme="minorHAnsi" w:cstheme="minorHAnsi"/>
          <w:sz w:val="28"/>
          <w:szCs w:val="28"/>
        </w:rPr>
        <w:t xml:space="preserve">Help </w:t>
      </w:r>
      <w:r w:rsidRPr="00CA6233">
        <w:rPr>
          <w:rFonts w:asciiTheme="minorHAnsi" w:hAnsiTheme="minorHAnsi" w:cstheme="minorHAnsi"/>
          <w:sz w:val="28"/>
          <w:szCs w:val="28"/>
        </w:rPr>
        <w:t>Articles we’ve created? Interact with us by submitting a Case! Cases can be submitted for a wide variety of reasons such as: Recruitment requests, Pay Adjustments/In-Grades, Reasonable Accommodations, Workplace Injuries, FMLA, and more. Creating a Case in Workday allows us to provide you with a real-time, transparent view of who is handling your inquiry, what action is being taken on the request or inquiry, and if we require anything additional from you to resolve your request/inquiry.</w:t>
      </w:r>
    </w:p>
    <w:p w14:paraId="24291CC1" w14:textId="77777777" w:rsidR="00CA6233" w:rsidRPr="00CA6233" w:rsidRDefault="00CA6233" w:rsidP="00CA6233">
      <w:pPr>
        <w:pStyle w:val="xmsonormal"/>
        <w:rPr>
          <w:rFonts w:asciiTheme="minorHAnsi" w:hAnsiTheme="minorHAnsi" w:cstheme="minorHAnsi"/>
          <w:sz w:val="28"/>
          <w:szCs w:val="28"/>
        </w:rPr>
      </w:pPr>
    </w:p>
    <w:p w14:paraId="5840DCAC" w14:textId="77777777" w:rsidR="00CA6233" w:rsidRPr="00CA6233" w:rsidRDefault="00CA6233" w:rsidP="00CA6233">
      <w:pPr>
        <w:pStyle w:val="xmsonormal"/>
        <w:rPr>
          <w:rFonts w:asciiTheme="minorHAnsi" w:hAnsiTheme="minorHAnsi" w:cstheme="minorHAnsi"/>
        </w:rPr>
      </w:pPr>
      <w:r w:rsidRPr="00CA6233">
        <w:rPr>
          <w:rFonts w:asciiTheme="minorHAnsi" w:hAnsiTheme="minorHAnsi" w:cstheme="minorHAnsi"/>
          <w:sz w:val="28"/>
          <w:szCs w:val="28"/>
        </w:rPr>
        <w:t>Create a Case with our team by clicking on “View all Apps” on your Workday dashboard, then navigating to the “Help” icon. Click the blue “Create Case” button at the bottom of the screen to submit a case to the HR/Payroll team to assist. You can also type “Create Case” into the search bar within Workday!</w:t>
      </w:r>
    </w:p>
    <w:p w14:paraId="15419B7D" w14:textId="490BBD07" w:rsidR="00CA6233" w:rsidRPr="00CA6233" w:rsidRDefault="00CA6233" w:rsidP="00CA6233">
      <w:pPr>
        <w:pStyle w:val="xmsonormal"/>
        <w:rPr>
          <w:rFonts w:asciiTheme="minorHAnsi" w:hAnsiTheme="minorHAnsi" w:cstheme="minorHAnsi"/>
          <w:sz w:val="28"/>
          <w:szCs w:val="28"/>
        </w:rPr>
      </w:pPr>
      <w:r w:rsidRPr="00CA6233">
        <w:rPr>
          <w:rFonts w:asciiTheme="minorHAnsi" w:hAnsiTheme="minorHAnsi" w:cstheme="minorHAnsi"/>
          <w:sz w:val="28"/>
          <w:szCs w:val="28"/>
        </w:rPr>
        <w:t> </w:t>
      </w:r>
    </w:p>
    <w:sectPr w:rsidR="00CA6233" w:rsidRPr="00CA6233" w:rsidSect="00EC5F6B">
      <w:headerReference w:type="default" r:id="rId25"/>
      <w:head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25553" w14:textId="77777777" w:rsidR="0085337C" w:rsidRDefault="0085337C" w:rsidP="00EC5F6B">
      <w:pPr>
        <w:spacing w:after="0" w:line="240" w:lineRule="auto"/>
      </w:pPr>
      <w:r>
        <w:separator/>
      </w:r>
    </w:p>
  </w:endnote>
  <w:endnote w:type="continuationSeparator" w:id="0">
    <w:p w14:paraId="4A794201" w14:textId="77777777" w:rsidR="0085337C" w:rsidRDefault="0085337C" w:rsidP="00EC5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B81FE" w14:textId="77777777" w:rsidR="0085337C" w:rsidRDefault="0085337C" w:rsidP="00EC5F6B">
      <w:pPr>
        <w:spacing w:after="0" w:line="240" w:lineRule="auto"/>
      </w:pPr>
      <w:r>
        <w:separator/>
      </w:r>
    </w:p>
  </w:footnote>
  <w:footnote w:type="continuationSeparator" w:id="0">
    <w:p w14:paraId="7C8DC1EF" w14:textId="77777777" w:rsidR="0085337C" w:rsidRDefault="0085337C" w:rsidP="00EC5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553740"/>
      <w:docPartObj>
        <w:docPartGallery w:val="Page Numbers (Top of Page)"/>
        <w:docPartUnique/>
      </w:docPartObj>
    </w:sdtPr>
    <w:sdtEndPr>
      <w:rPr>
        <w:noProof/>
      </w:rPr>
    </w:sdtEndPr>
    <w:sdtContent>
      <w:p w14:paraId="398DD531" w14:textId="3E733C63" w:rsidR="005922D5" w:rsidRDefault="005922D5">
        <w:pPr>
          <w:pStyle w:val="Header"/>
        </w:pPr>
        <w:r>
          <w:fldChar w:fldCharType="begin"/>
        </w:r>
        <w:r>
          <w:instrText xml:space="preserve"> PAGE   \* MERGEFORMAT </w:instrText>
        </w:r>
        <w:r>
          <w:fldChar w:fldCharType="separate"/>
        </w:r>
        <w:r>
          <w:rPr>
            <w:noProof/>
          </w:rPr>
          <w:t>2</w:t>
        </w:r>
        <w:r>
          <w:rPr>
            <w:noProof/>
          </w:rPr>
          <w:fldChar w:fldCharType="end"/>
        </w:r>
      </w:p>
    </w:sdtContent>
  </w:sdt>
  <w:p w14:paraId="161CD336" w14:textId="1AB7436D" w:rsidR="00EC5F6B" w:rsidRDefault="00EC5F6B" w:rsidP="00EC5F6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287700"/>
      <w:docPartObj>
        <w:docPartGallery w:val="Page Numbers (Top of Page)"/>
        <w:docPartUnique/>
      </w:docPartObj>
    </w:sdtPr>
    <w:sdtEndPr>
      <w:rPr>
        <w:noProof/>
      </w:rPr>
    </w:sdtEndPr>
    <w:sdtContent>
      <w:p w14:paraId="4AF4010D" w14:textId="3A7CA7D9" w:rsidR="005922D5" w:rsidRDefault="005922D5">
        <w:pPr>
          <w:pStyle w:val="Header"/>
        </w:pPr>
        <w:r>
          <w:fldChar w:fldCharType="begin"/>
        </w:r>
        <w:r>
          <w:instrText xml:space="preserve"> PAGE   \* MERGEFORMAT </w:instrText>
        </w:r>
        <w:r>
          <w:fldChar w:fldCharType="separate"/>
        </w:r>
        <w:r>
          <w:rPr>
            <w:noProof/>
          </w:rPr>
          <w:t>2</w:t>
        </w:r>
        <w:r>
          <w:rPr>
            <w:noProof/>
          </w:rPr>
          <w:fldChar w:fldCharType="end"/>
        </w:r>
        <w:r>
          <w:rPr>
            <w:noProof/>
          </w:rPr>
          <w:tab/>
        </w:r>
        <w:r>
          <w:rPr>
            <w:noProof/>
          </w:rPr>
          <w:tab/>
          <w:t>Last updated: October 2022</w:t>
        </w:r>
      </w:p>
    </w:sdtContent>
  </w:sdt>
  <w:p w14:paraId="7CDC6D18" w14:textId="5367AA10" w:rsidR="00EC5F6B" w:rsidRDefault="00EC5F6B" w:rsidP="00EC5F6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4700C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550B34"/>
    <w:multiLevelType w:val="hybridMultilevel"/>
    <w:tmpl w:val="E0B40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D4185C"/>
    <w:multiLevelType w:val="hybridMultilevel"/>
    <w:tmpl w:val="C9540F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0"/>
  </w:num>
  <w:num w:numId="4">
    <w:abstractNumId w:val="0"/>
  </w:num>
  <w:num w:numId="5">
    <w:abstractNumId w:val="0"/>
  </w:num>
  <w:num w:numId="6">
    <w:abstractNumId w:val="2"/>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B65"/>
    <w:rsid w:val="0003043C"/>
    <w:rsid w:val="00084C3A"/>
    <w:rsid w:val="000E4202"/>
    <w:rsid w:val="00311155"/>
    <w:rsid w:val="003F1700"/>
    <w:rsid w:val="00406D5C"/>
    <w:rsid w:val="004B3FB4"/>
    <w:rsid w:val="005922D5"/>
    <w:rsid w:val="007330A6"/>
    <w:rsid w:val="0082216E"/>
    <w:rsid w:val="008376D3"/>
    <w:rsid w:val="0085337C"/>
    <w:rsid w:val="00885B65"/>
    <w:rsid w:val="00B42C5D"/>
    <w:rsid w:val="00CA6233"/>
    <w:rsid w:val="00EC5F6B"/>
    <w:rsid w:val="00FD1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8A3EA"/>
  <w15:chartTrackingRefBased/>
  <w15:docId w15:val="{DB85E0CD-B5CE-4A18-AC23-082985DC5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5B65"/>
    <w:rPr>
      <w:color w:val="0563C1" w:themeColor="hyperlink"/>
      <w:u w:val="single"/>
    </w:rPr>
  </w:style>
  <w:style w:type="character" w:styleId="UnresolvedMention">
    <w:name w:val="Unresolved Mention"/>
    <w:basedOn w:val="DefaultParagraphFont"/>
    <w:uiPriority w:val="99"/>
    <w:semiHidden/>
    <w:unhideWhenUsed/>
    <w:rsid w:val="00885B65"/>
    <w:rPr>
      <w:color w:val="605E5C"/>
      <w:shd w:val="clear" w:color="auto" w:fill="E1DFDD"/>
    </w:rPr>
  </w:style>
  <w:style w:type="paragraph" w:styleId="Header">
    <w:name w:val="header"/>
    <w:basedOn w:val="Normal"/>
    <w:link w:val="HeaderChar"/>
    <w:uiPriority w:val="99"/>
    <w:unhideWhenUsed/>
    <w:rsid w:val="00EC5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F6B"/>
  </w:style>
  <w:style w:type="paragraph" w:styleId="Footer">
    <w:name w:val="footer"/>
    <w:basedOn w:val="Normal"/>
    <w:link w:val="FooterChar"/>
    <w:uiPriority w:val="99"/>
    <w:unhideWhenUsed/>
    <w:rsid w:val="00EC5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F6B"/>
  </w:style>
  <w:style w:type="paragraph" w:styleId="ListBullet">
    <w:name w:val="List Bullet"/>
    <w:basedOn w:val="Normal"/>
    <w:uiPriority w:val="99"/>
    <w:unhideWhenUsed/>
    <w:rsid w:val="00084C3A"/>
    <w:pPr>
      <w:numPr>
        <w:numId w:val="1"/>
      </w:numPr>
      <w:spacing w:after="0" w:line="240" w:lineRule="auto"/>
      <w:contextualSpacing/>
    </w:pPr>
    <w:rPr>
      <w:rFonts w:eastAsiaTheme="minorEastAsia"/>
      <w:sz w:val="24"/>
      <w:szCs w:val="24"/>
    </w:rPr>
  </w:style>
  <w:style w:type="paragraph" w:styleId="ListParagraph">
    <w:name w:val="List Paragraph"/>
    <w:basedOn w:val="Normal"/>
    <w:uiPriority w:val="34"/>
    <w:qFormat/>
    <w:rsid w:val="00B42C5D"/>
    <w:pPr>
      <w:ind w:left="720"/>
      <w:contextualSpacing/>
    </w:pPr>
  </w:style>
  <w:style w:type="table" w:styleId="TableGrid">
    <w:name w:val="Table Grid"/>
    <w:basedOn w:val="TableNormal"/>
    <w:uiPriority w:val="39"/>
    <w:rsid w:val="00733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CA623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S.MyPayroll@Nebraska.gov" TargetMode="External"/><Relationship Id="rId13" Type="http://schemas.openxmlformats.org/officeDocument/2006/relationships/hyperlink" Target="https://npers.ne.gov/SelfService/public/forms/"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DAS.HumanResources@Nebraska.gov" TargetMode="External"/><Relationship Id="rId12" Type="http://schemas.openxmlformats.org/officeDocument/2006/relationships/image" Target="cid:image004.png@01D8DA5B.3F2B96D0"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gcc02.safelinks.protection.outlook.com/?url=https%3A%2F%2Fwww.myworkday.com%2Fwday%2Fauthgwy%2Fson%2Flogin.htmld&amp;data=05%7C01%7CNicole.Nath%40nebraska.gov%7C53512b5f4fd04580bd6f08da4d4e11ab%7C043207dfe6894bf6902001038f11f0b1%7C0%7C0%7C637907294974373252%7CUnknown%7CTWFpbGZsb3d8eyJWIjoiMC4wLjAwMDAiLCJQIjoiV2luMzIiLCJBTiI6Ik1haWwiLCJXVCI6Mn0%3D%7C3000%7C%7C%7C&amp;sdata=0JAbkj6d7QHkcJkjQ6vHpLTra445Q7iBjQouLqRcXBw%3D&amp;reserved=0" TargetMode="External"/><Relationship Id="rId5" Type="http://schemas.openxmlformats.org/officeDocument/2006/relationships/footnotes" Target="footnotes.xml"/><Relationship Id="rId15" Type="http://schemas.openxmlformats.org/officeDocument/2006/relationships/hyperlink" Target="https://das.nebraska.gov/building/parking.html" TargetMode="External"/><Relationship Id="rId23" Type="http://schemas.openxmlformats.org/officeDocument/2006/relationships/hyperlink" Target="mailto:DAS.mypayroll@nebraska.gov" TargetMode="External"/><Relationship Id="rId28" Type="http://schemas.openxmlformats.org/officeDocument/2006/relationships/theme" Target="theme/theme1.xml"/><Relationship Id="rId10" Type="http://schemas.openxmlformats.org/officeDocument/2006/relationships/hyperlink" Target="mailto:DAS.MyPayroll@Nebraska.gov"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DAS.HumanResources@Nebraska.gov" TargetMode="External"/><Relationship Id="rId14" Type="http://schemas.openxmlformats.org/officeDocument/2006/relationships/hyperlink" Target="https://npers.ne.gov/SelfService/public/forms/" TargetMode="External"/><Relationship Id="rId22" Type="http://schemas.openxmlformats.org/officeDocument/2006/relationships/hyperlink" Target="mailto:DAS.humanresources@nebraska.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14</Pages>
  <Words>1868</Words>
  <Characters>10648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12492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 Nicole</dc:creator>
  <cp:keywords/>
  <dc:description/>
  <cp:lastModifiedBy>Nath, Nicole</cp:lastModifiedBy>
  <cp:revision>4</cp:revision>
  <dcterms:created xsi:type="dcterms:W3CDTF">2022-10-07T19:44:00Z</dcterms:created>
  <dcterms:modified xsi:type="dcterms:W3CDTF">2022-10-09T14:24:00Z</dcterms:modified>
</cp:coreProperties>
</file>